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54AA4">
      <w:pPr>
        <w:kinsoku w:val="0"/>
        <w:overflowPunct w:val="0"/>
        <w:autoSpaceDE/>
        <w:autoSpaceDN/>
        <w:adjustRightInd/>
        <w:spacing w:line="285" w:lineRule="exact"/>
        <w:ind w:left="72"/>
        <w:jc w:val="center"/>
        <w:textAlignment w:val="baseline"/>
        <w:rPr>
          <w:b/>
          <w:bCs/>
          <w:spacing w:val="-8"/>
          <w:sz w:val="26"/>
          <w:szCs w:val="26"/>
          <w:lang w:val="es-ES" w:eastAsia="es-ES"/>
        </w:rPr>
      </w:pPr>
      <w:r>
        <w:rPr>
          <w:b/>
          <w:bCs/>
          <w:spacing w:val="-8"/>
          <w:sz w:val="26"/>
          <w:szCs w:val="26"/>
          <w:lang w:val="es-ES" w:eastAsia="es-ES"/>
        </w:rPr>
        <w:t>RESOLUCIÓN No. TAT-3293-2017</w:t>
      </w:r>
    </w:p>
    <w:p w:rsidR="00000000" w:rsidRDefault="00454AA4">
      <w:pPr>
        <w:kinsoku w:val="0"/>
        <w:overflowPunct w:val="0"/>
        <w:autoSpaceDE/>
        <w:autoSpaceDN/>
        <w:adjustRightInd/>
        <w:spacing w:before="410" w:line="290" w:lineRule="exact"/>
        <w:ind w:left="72"/>
        <w:textAlignment w:val="baseline"/>
        <w:rPr>
          <w:spacing w:val="8"/>
          <w:sz w:val="26"/>
          <w:szCs w:val="26"/>
          <w:lang w:val="es-ES" w:eastAsia="es-ES"/>
        </w:rPr>
      </w:pPr>
      <w:r>
        <w:rPr>
          <w:b/>
          <w:bCs/>
          <w:spacing w:val="8"/>
          <w:sz w:val="26"/>
          <w:szCs w:val="26"/>
          <w:lang w:val="es-ES" w:eastAsia="es-ES"/>
        </w:rPr>
        <w:t xml:space="preserve">TRIBUNAL ADMINISTRATIVO DE TRANSPORTE. </w:t>
      </w:r>
      <w:r>
        <w:rPr>
          <w:spacing w:val="8"/>
          <w:sz w:val="26"/>
          <w:szCs w:val="26"/>
          <w:lang w:val="es-ES" w:eastAsia="es-ES"/>
        </w:rPr>
        <w:t>San José, a las 10:31</w:t>
      </w:r>
    </w:p>
    <w:p w:rsidR="00000000" w:rsidRDefault="00454AA4">
      <w:pPr>
        <w:tabs>
          <w:tab w:val="right" w:leader="hyphen" w:pos="9000"/>
        </w:tabs>
        <w:kinsoku w:val="0"/>
        <w:overflowPunct w:val="0"/>
        <w:autoSpaceDE/>
        <w:autoSpaceDN/>
        <w:adjustRightInd/>
        <w:spacing w:before="56" w:line="290" w:lineRule="exact"/>
        <w:ind w:left="72"/>
        <w:textAlignment w:val="baseline"/>
        <w:rPr>
          <w:sz w:val="26"/>
          <w:szCs w:val="26"/>
          <w:lang w:val="es-ES" w:eastAsia="es-ES"/>
        </w:rPr>
      </w:pPr>
      <w:r>
        <w:rPr>
          <w:sz w:val="26"/>
          <w:szCs w:val="26"/>
          <w:lang w:val="es-ES" w:eastAsia="es-ES"/>
        </w:rPr>
        <w:t>horas del Treinta y Uno de Agosto del Dos Mil Diecisiete.</w:t>
      </w:r>
      <w:r>
        <w:rPr>
          <w:sz w:val="26"/>
          <w:szCs w:val="26"/>
          <w:lang w:val="es-ES" w:eastAsia="es-ES"/>
        </w:rPr>
        <w:tab/>
      </w:r>
    </w:p>
    <w:p w:rsidR="00000000" w:rsidRDefault="00454AA4">
      <w:pPr>
        <w:kinsoku w:val="0"/>
        <w:overflowPunct w:val="0"/>
        <w:autoSpaceDE/>
        <w:autoSpaceDN/>
        <w:adjustRightInd/>
        <w:spacing w:before="325" w:line="350" w:lineRule="exact"/>
        <w:ind w:left="72" w:right="72"/>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w:t>
      </w:r>
      <w:r>
        <w:rPr>
          <w:b/>
          <w:bCs/>
          <w:i/>
          <w:iCs/>
          <w:sz w:val="26"/>
          <w:szCs w:val="26"/>
          <w:lang w:val="es-ES" w:eastAsia="es-ES"/>
        </w:rPr>
        <w:t xml:space="preserve">(Directo), </w:t>
      </w:r>
      <w:r>
        <w:rPr>
          <w:sz w:val="26"/>
          <w:szCs w:val="26"/>
          <w:lang w:val="es-ES" w:eastAsia="es-ES"/>
        </w:rPr>
        <w:t xml:space="preserve">presentado por la Señora </w:t>
      </w:r>
      <w:r>
        <w:rPr>
          <w:b/>
          <w:bCs/>
          <w:i/>
          <w:iCs/>
          <w:sz w:val="26"/>
          <w:szCs w:val="26"/>
          <w:lang w:val="es-ES" w:eastAsia="es-ES"/>
        </w:rPr>
        <w:t>J</w:t>
      </w:r>
      <w:r w:rsidR="00492552">
        <w:rPr>
          <w:b/>
          <w:bCs/>
          <w:i/>
          <w:iCs/>
          <w:sz w:val="26"/>
          <w:szCs w:val="26"/>
          <w:lang w:val="es-ES" w:eastAsia="es-ES"/>
        </w:rPr>
        <w:t>.M.H.H.</w:t>
      </w:r>
      <w:r>
        <w:rPr>
          <w:b/>
          <w:bCs/>
          <w:i/>
          <w:iCs/>
          <w:sz w:val="26"/>
          <w:szCs w:val="26"/>
          <w:lang w:val="es-ES" w:eastAsia="es-ES"/>
        </w:rPr>
        <w:t xml:space="preserve">, </w:t>
      </w:r>
      <w:r>
        <w:rPr>
          <w:sz w:val="26"/>
          <w:szCs w:val="26"/>
          <w:lang w:val="es-ES" w:eastAsia="es-ES"/>
        </w:rPr>
        <w:t xml:space="preserve">de calidades conocidas y portadora de la cédula de identidad número </w:t>
      </w:r>
      <w:r w:rsidR="00492552">
        <w:rPr>
          <w:sz w:val="26"/>
          <w:szCs w:val="26"/>
          <w:lang w:val="es-ES" w:eastAsia="es-ES"/>
        </w:rPr>
        <w:t>…</w:t>
      </w:r>
      <w:r>
        <w:rPr>
          <w:sz w:val="26"/>
          <w:szCs w:val="26"/>
          <w:lang w:val="es-ES" w:eastAsia="es-ES"/>
        </w:rPr>
        <w:t>, quien Act</w:t>
      </w:r>
      <w:r>
        <w:rPr>
          <w:sz w:val="26"/>
          <w:szCs w:val="26"/>
          <w:lang w:val="es-ES" w:eastAsia="es-ES"/>
        </w:rPr>
        <w:t xml:space="preserve">uando en su Condición Acreditada de Viuda y Beneficiaria Titular ante el Fallecimiento de su Esposo, Don </w:t>
      </w:r>
      <w:r>
        <w:rPr>
          <w:b/>
          <w:bCs/>
          <w:i/>
          <w:iCs/>
          <w:sz w:val="26"/>
          <w:szCs w:val="26"/>
          <w:lang w:val="es-ES" w:eastAsia="es-ES"/>
        </w:rPr>
        <w:t>D</w:t>
      </w:r>
      <w:r w:rsidR="00492552">
        <w:rPr>
          <w:b/>
          <w:bCs/>
          <w:i/>
          <w:iCs/>
          <w:sz w:val="26"/>
          <w:szCs w:val="26"/>
          <w:lang w:val="es-ES" w:eastAsia="es-ES"/>
        </w:rPr>
        <w:t>.P.B.</w:t>
      </w:r>
      <w:r>
        <w:rPr>
          <w:b/>
          <w:bCs/>
          <w:i/>
          <w:iCs/>
          <w:sz w:val="26"/>
          <w:szCs w:val="26"/>
          <w:lang w:val="es-ES" w:eastAsia="es-ES"/>
        </w:rPr>
        <w:t xml:space="preserve">, </w:t>
      </w:r>
      <w:r>
        <w:rPr>
          <w:sz w:val="26"/>
          <w:szCs w:val="26"/>
          <w:lang w:val="es-ES" w:eastAsia="es-ES"/>
        </w:rPr>
        <w:t xml:space="preserve">quien fuera el Concesionario del Servicio Público de Taxi con la Placa No. </w:t>
      </w:r>
      <w:r>
        <w:rPr>
          <w:b/>
          <w:bCs/>
          <w:sz w:val="26"/>
          <w:szCs w:val="26"/>
          <w:u w:val="single"/>
          <w:lang w:val="es-ES" w:eastAsia="es-ES"/>
        </w:rPr>
        <w:t>TL-</w:t>
      </w:r>
      <w:r w:rsidR="00492552">
        <w:rPr>
          <w:b/>
          <w:bCs/>
          <w:sz w:val="26"/>
          <w:szCs w:val="26"/>
          <w:u w:val="single"/>
          <w:lang w:val="es-ES" w:eastAsia="es-ES"/>
        </w:rPr>
        <w:t>XX</w:t>
      </w:r>
      <w:r>
        <w:rPr>
          <w:b/>
          <w:bCs/>
          <w:sz w:val="26"/>
          <w:szCs w:val="26"/>
          <w:u w:val="single"/>
          <w:lang w:val="es-ES" w:eastAsia="es-ES"/>
        </w:rPr>
        <w:t>,</w:t>
      </w:r>
      <w:r>
        <w:rPr>
          <w:sz w:val="26"/>
          <w:szCs w:val="26"/>
          <w:lang w:val="es-ES" w:eastAsia="es-ES"/>
        </w:rPr>
        <w:t xml:space="preserve"> Impugna el Acuerdo No. 7.10 de la Sesión Or</w:t>
      </w:r>
      <w:r>
        <w:rPr>
          <w:sz w:val="26"/>
          <w:szCs w:val="26"/>
          <w:lang w:val="es-ES" w:eastAsia="es-ES"/>
        </w:rPr>
        <w:t xml:space="preserve">dinaria No. 24-2017 de la Junta Directiva del Consejo de Transporte Público, de fecha 14 de Junio del 2017.- </w:t>
      </w:r>
      <w:r>
        <w:rPr>
          <w:b/>
          <w:bCs/>
          <w:i/>
          <w:iCs/>
          <w:sz w:val="26"/>
          <w:szCs w:val="26"/>
          <w:lang w:val="es-ES" w:eastAsia="es-ES"/>
        </w:rPr>
        <w:t>EXPEDIENTE No. TAT-079-17.</w:t>
      </w:r>
      <w:r>
        <w:rPr>
          <w:b/>
          <w:bCs/>
          <w:i/>
          <w:iCs/>
          <w:sz w:val="26"/>
          <w:szCs w:val="26"/>
          <w:lang w:val="es-ES" w:eastAsia="es-ES"/>
        </w:rPr>
        <w:noBreakHyphen/>
      </w:r>
    </w:p>
    <w:p w:rsidR="00000000" w:rsidRDefault="00454AA4">
      <w:pPr>
        <w:kinsoku w:val="0"/>
        <w:overflowPunct w:val="0"/>
        <w:autoSpaceDE/>
        <w:autoSpaceDN/>
        <w:adjustRightInd/>
        <w:spacing w:before="744" w:line="277" w:lineRule="exact"/>
        <w:ind w:left="72"/>
        <w:jc w:val="center"/>
        <w:textAlignment w:val="baseline"/>
        <w:rPr>
          <w:b/>
          <w:bCs/>
          <w:i/>
          <w:iCs/>
          <w:spacing w:val="1"/>
          <w:sz w:val="26"/>
          <w:szCs w:val="26"/>
          <w:lang w:val="es-ES" w:eastAsia="es-ES"/>
        </w:rPr>
      </w:pPr>
      <w:r>
        <w:rPr>
          <w:b/>
          <w:bCs/>
          <w:i/>
          <w:iCs/>
          <w:spacing w:val="1"/>
          <w:sz w:val="26"/>
          <w:szCs w:val="26"/>
          <w:lang w:val="es-ES" w:eastAsia="es-ES"/>
        </w:rPr>
        <w:t>Resultando</w:t>
      </w:r>
    </w:p>
    <w:p w:rsidR="00000000" w:rsidRDefault="00454AA4">
      <w:pPr>
        <w:kinsoku w:val="0"/>
        <w:overflowPunct w:val="0"/>
        <w:autoSpaceDE/>
        <w:autoSpaceDN/>
        <w:adjustRightInd/>
        <w:spacing w:before="371" w:line="350" w:lineRule="exact"/>
        <w:ind w:left="72" w:right="72"/>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Mediante su Acuerdo No. 7.10 de su Sesión Ordinaria No. 24-2017 de la Junta Directiva del Consejo d</w:t>
      </w:r>
      <w:r>
        <w:rPr>
          <w:sz w:val="26"/>
          <w:szCs w:val="26"/>
          <w:lang w:val="es-ES" w:eastAsia="es-ES"/>
        </w:rPr>
        <w:t xml:space="preserve">e Transporte Público, en fecha 14 de Junio del 2017, ante una </w:t>
      </w:r>
      <w:r>
        <w:rPr>
          <w:b/>
          <w:bCs/>
          <w:i/>
          <w:iCs/>
          <w:sz w:val="26"/>
          <w:szCs w:val="26"/>
          <w:lang w:val="es-ES" w:eastAsia="es-ES"/>
        </w:rPr>
        <w:t xml:space="preserve">SOLICITUD DE TRASPASO DE CONCESIÓN DE TAXI MORTIS CAUSA, </w:t>
      </w:r>
      <w:r>
        <w:rPr>
          <w:sz w:val="26"/>
          <w:szCs w:val="26"/>
          <w:lang w:val="es-ES" w:eastAsia="es-ES"/>
        </w:rPr>
        <w:t>dispone:</w:t>
      </w:r>
    </w:p>
    <w:p w:rsidR="00000000" w:rsidRDefault="00454AA4">
      <w:pPr>
        <w:kinsoku w:val="0"/>
        <w:overflowPunct w:val="0"/>
        <w:autoSpaceDE/>
        <w:autoSpaceDN/>
        <w:adjustRightInd/>
        <w:spacing w:before="391" w:line="278" w:lineRule="exact"/>
        <w:ind w:left="792"/>
        <w:textAlignment w:val="baseline"/>
        <w:rPr>
          <w:b/>
          <w:bCs/>
          <w:spacing w:val="1"/>
          <w:sz w:val="26"/>
          <w:szCs w:val="26"/>
          <w:lang w:val="es-ES" w:eastAsia="es-ES"/>
        </w:rPr>
      </w:pPr>
      <w:r>
        <w:rPr>
          <w:b/>
          <w:bCs/>
          <w:spacing w:val="1"/>
          <w:sz w:val="26"/>
          <w:szCs w:val="26"/>
          <w:lang w:val="es-ES" w:eastAsia="es-ES"/>
        </w:rPr>
        <w:t>..."POR TANTO, SE ACUERDA:</w:t>
      </w:r>
    </w:p>
    <w:p w:rsidR="00000000" w:rsidRDefault="00454AA4">
      <w:pPr>
        <w:kinsoku w:val="0"/>
        <w:overflowPunct w:val="0"/>
        <w:autoSpaceDE/>
        <w:autoSpaceDN/>
        <w:adjustRightInd/>
        <w:spacing w:before="345" w:after="711" w:line="350" w:lineRule="exact"/>
        <w:ind w:left="792" w:right="792"/>
        <w:jc w:val="both"/>
        <w:textAlignment w:val="baseline"/>
        <w:rPr>
          <w:sz w:val="26"/>
          <w:szCs w:val="26"/>
          <w:lang w:val="es-ES" w:eastAsia="es-ES"/>
        </w:rPr>
      </w:pPr>
      <w:r>
        <w:rPr>
          <w:b/>
          <w:bCs/>
          <w:sz w:val="26"/>
          <w:szCs w:val="26"/>
          <w:lang w:val="es-ES" w:eastAsia="es-ES"/>
        </w:rPr>
        <w:t xml:space="preserve">1. </w:t>
      </w:r>
      <w:r>
        <w:rPr>
          <w:sz w:val="26"/>
          <w:szCs w:val="26"/>
          <w:lang w:val="es-ES" w:eastAsia="es-ES"/>
        </w:rPr>
        <w:t xml:space="preserve">Aprobar, basados en los fundamentos, motivos y contenidos, desarrollados en los considerandos del oficio </w:t>
      </w:r>
      <w:r>
        <w:rPr>
          <w:b/>
          <w:bCs/>
          <w:sz w:val="26"/>
          <w:szCs w:val="26"/>
          <w:lang w:val="es-ES" w:eastAsia="es-ES"/>
        </w:rPr>
        <w:t xml:space="preserve">DAJ 2017-001524, </w:t>
      </w:r>
      <w:r>
        <w:rPr>
          <w:sz w:val="26"/>
          <w:szCs w:val="26"/>
          <w:lang w:val="es-ES" w:eastAsia="es-ES"/>
        </w:rPr>
        <w:t>todas las recomendaciones contenidas en el oficio dicho, el cual forma parte integral de este acuerdo.</w:t>
      </w:r>
    </w:p>
    <w:p w:rsidR="00000000" w:rsidRDefault="00454AA4">
      <w:pPr>
        <w:widowControl/>
        <w:rPr>
          <w:sz w:val="24"/>
          <w:szCs w:val="24"/>
        </w:rPr>
        <w:sectPr w:rsidR="00000000">
          <w:pgSz w:w="12134" w:h="15840"/>
          <w:pgMar w:top="1360" w:right="1431" w:bottom="250" w:left="1603" w:header="720" w:footer="720" w:gutter="0"/>
          <w:cols w:space="720"/>
          <w:noEndnote/>
        </w:sectPr>
      </w:pPr>
    </w:p>
    <w:p w:rsidR="00000000" w:rsidRDefault="00454AA4">
      <w:pPr>
        <w:widowControl/>
        <w:rPr>
          <w:sz w:val="24"/>
          <w:szCs w:val="24"/>
        </w:rPr>
        <w:sectPr w:rsidR="00000000">
          <w:type w:val="continuous"/>
          <w:pgSz w:w="12134" w:h="15840"/>
          <w:pgMar w:top="1360" w:right="404" w:bottom="250" w:left="7930" w:header="720" w:footer="720" w:gutter="0"/>
          <w:cols w:space="720"/>
          <w:noEndnote/>
        </w:sectPr>
      </w:pPr>
    </w:p>
    <w:p w:rsidR="00000000" w:rsidRDefault="00454AA4">
      <w:pPr>
        <w:kinsoku w:val="0"/>
        <w:overflowPunct w:val="0"/>
        <w:autoSpaceDE/>
        <w:autoSpaceDN/>
        <w:adjustRightInd/>
        <w:spacing w:line="342" w:lineRule="exact"/>
        <w:ind w:left="864" w:right="864"/>
        <w:jc w:val="both"/>
        <w:textAlignment w:val="baseline"/>
        <w:rPr>
          <w:b/>
          <w:bCs/>
          <w:spacing w:val="-8"/>
          <w:sz w:val="27"/>
          <w:szCs w:val="27"/>
          <w:lang w:val="es-ES" w:eastAsia="es-ES"/>
        </w:rPr>
      </w:pPr>
      <w:r>
        <w:rPr>
          <w:b/>
          <w:bCs/>
          <w:spacing w:val="-8"/>
          <w:sz w:val="27"/>
          <w:szCs w:val="27"/>
          <w:lang w:val="es-ES" w:eastAsia="es-ES"/>
        </w:rPr>
        <w:lastRenderedPageBreak/>
        <w:t xml:space="preserve">2. </w:t>
      </w:r>
      <w:r>
        <w:rPr>
          <w:spacing w:val="-8"/>
          <w:sz w:val="27"/>
          <w:szCs w:val="27"/>
          <w:lang w:val="es-ES" w:eastAsia="es-ES"/>
        </w:rPr>
        <w:t xml:space="preserve">Se mantiene el criterio emitido y la recomendación dada en el oficio DAJ-INF-20170066, de rechazar la solicitud que formula la señora </w:t>
      </w:r>
      <w:r>
        <w:rPr>
          <w:b/>
          <w:bCs/>
          <w:spacing w:val="-8"/>
          <w:sz w:val="27"/>
          <w:szCs w:val="27"/>
          <w:lang w:val="es-ES" w:eastAsia="es-ES"/>
        </w:rPr>
        <w:t>J</w:t>
      </w:r>
      <w:r w:rsidR="00492552">
        <w:rPr>
          <w:b/>
          <w:bCs/>
          <w:spacing w:val="-8"/>
          <w:sz w:val="27"/>
          <w:szCs w:val="27"/>
          <w:lang w:val="es-ES" w:eastAsia="es-ES"/>
        </w:rPr>
        <w:t>.M.H.H.</w:t>
      </w:r>
      <w:r>
        <w:rPr>
          <w:b/>
          <w:bCs/>
          <w:spacing w:val="-8"/>
          <w:sz w:val="27"/>
          <w:szCs w:val="27"/>
          <w:lang w:val="es-ES" w:eastAsia="es-ES"/>
        </w:rPr>
        <w:t xml:space="preserve">, </w:t>
      </w:r>
      <w:r>
        <w:rPr>
          <w:spacing w:val="-8"/>
          <w:sz w:val="27"/>
          <w:szCs w:val="27"/>
          <w:lang w:val="es-ES" w:eastAsia="es-ES"/>
        </w:rPr>
        <w:t>para que se transfiera a su favor la concesión adm</w:t>
      </w:r>
      <w:r>
        <w:rPr>
          <w:spacing w:val="-8"/>
          <w:sz w:val="27"/>
          <w:szCs w:val="27"/>
          <w:lang w:val="es-ES" w:eastAsia="es-ES"/>
        </w:rPr>
        <w:t xml:space="preserve">inistrativa, modalidad taxi, placas </w:t>
      </w:r>
      <w:r w:rsidR="00492552">
        <w:rPr>
          <w:b/>
          <w:bCs/>
          <w:spacing w:val="-8"/>
          <w:sz w:val="27"/>
          <w:szCs w:val="27"/>
          <w:lang w:val="es-ES" w:eastAsia="es-ES"/>
        </w:rPr>
        <w:t>TL XX</w:t>
      </w:r>
      <w:r>
        <w:rPr>
          <w:b/>
          <w:bCs/>
          <w:spacing w:val="-8"/>
          <w:sz w:val="27"/>
          <w:szCs w:val="27"/>
          <w:lang w:val="es-ES" w:eastAsia="es-ES"/>
        </w:rPr>
        <w:t xml:space="preserve">, </w:t>
      </w:r>
      <w:r>
        <w:rPr>
          <w:spacing w:val="-8"/>
          <w:sz w:val="27"/>
          <w:szCs w:val="27"/>
          <w:lang w:val="es-ES" w:eastAsia="es-ES"/>
        </w:rPr>
        <w:t xml:space="preserve">del causante </w:t>
      </w:r>
      <w:r>
        <w:rPr>
          <w:b/>
          <w:bCs/>
          <w:spacing w:val="-8"/>
          <w:sz w:val="27"/>
          <w:szCs w:val="27"/>
          <w:lang w:val="es-ES" w:eastAsia="es-ES"/>
        </w:rPr>
        <w:t>D</w:t>
      </w:r>
      <w:r w:rsidR="00492552">
        <w:rPr>
          <w:b/>
          <w:bCs/>
          <w:spacing w:val="-8"/>
          <w:sz w:val="27"/>
          <w:szCs w:val="27"/>
          <w:lang w:val="es-ES" w:eastAsia="es-ES"/>
        </w:rPr>
        <w:t>.P.B.</w:t>
      </w:r>
      <w:r>
        <w:rPr>
          <w:b/>
          <w:bCs/>
          <w:spacing w:val="-8"/>
          <w:sz w:val="27"/>
          <w:szCs w:val="27"/>
          <w:lang w:val="es-ES" w:eastAsia="es-ES"/>
        </w:rPr>
        <w:t xml:space="preserve">, </w:t>
      </w:r>
      <w:r>
        <w:rPr>
          <w:spacing w:val="-8"/>
          <w:sz w:val="27"/>
          <w:szCs w:val="27"/>
          <w:lang w:val="es-ES" w:eastAsia="es-ES"/>
        </w:rPr>
        <w:t xml:space="preserve">con fundamento en la Ley N° 9027, </w:t>
      </w:r>
      <w:r>
        <w:rPr>
          <w:b/>
          <w:bCs/>
          <w:spacing w:val="-8"/>
          <w:sz w:val="27"/>
          <w:szCs w:val="27"/>
          <w:u w:val="single"/>
          <w:lang w:val="es-ES" w:eastAsia="es-ES"/>
        </w:rPr>
        <w:t xml:space="preserve">por no haber gestionado el concesionario la renovación de la concesión modalidad taxi TL </w:t>
      </w:r>
      <w:r w:rsidR="00492552">
        <w:rPr>
          <w:b/>
          <w:bCs/>
          <w:spacing w:val="-8"/>
          <w:sz w:val="27"/>
          <w:szCs w:val="27"/>
          <w:u w:val="single"/>
          <w:lang w:val="es-ES" w:eastAsia="es-ES"/>
        </w:rPr>
        <w:t>XX</w:t>
      </w:r>
      <w:r>
        <w:rPr>
          <w:b/>
          <w:bCs/>
          <w:spacing w:val="-8"/>
          <w:sz w:val="27"/>
          <w:szCs w:val="27"/>
          <w:u w:val="single"/>
          <w:lang w:val="es-ES" w:eastAsia="es-ES"/>
        </w:rPr>
        <w:t xml:space="preserve">, la cual se venció desde el 30 de </w:t>
      </w:r>
      <w:r w:rsidR="00492552">
        <w:rPr>
          <w:b/>
          <w:bCs/>
          <w:spacing w:val="-8"/>
          <w:sz w:val="27"/>
          <w:szCs w:val="27"/>
          <w:u w:val="single"/>
          <w:lang w:val="es-ES" w:eastAsia="es-ES"/>
        </w:rPr>
        <w:t>j</w:t>
      </w:r>
      <w:r>
        <w:rPr>
          <w:b/>
          <w:bCs/>
          <w:spacing w:val="-8"/>
          <w:sz w:val="27"/>
          <w:szCs w:val="27"/>
          <w:lang w:val="es-ES" w:eastAsia="es-ES"/>
        </w:rPr>
        <w:t>ulio del 2013</w:t>
      </w:r>
      <w:r>
        <w:rPr>
          <w:b/>
          <w:bCs/>
          <w:spacing w:val="-8"/>
          <w:sz w:val="27"/>
          <w:szCs w:val="27"/>
          <w:lang w:val="es-ES" w:eastAsia="es-ES"/>
        </w:rPr>
        <w:t>.</w:t>
      </w:r>
    </w:p>
    <w:p w:rsidR="00000000" w:rsidRDefault="00454AA4">
      <w:pPr>
        <w:numPr>
          <w:ilvl w:val="0"/>
          <w:numId w:val="1"/>
        </w:numPr>
        <w:kinsoku w:val="0"/>
        <w:overflowPunct w:val="0"/>
        <w:autoSpaceDE/>
        <w:autoSpaceDN/>
        <w:adjustRightInd/>
        <w:spacing w:before="393" w:line="348" w:lineRule="exact"/>
        <w:ind w:right="864"/>
        <w:jc w:val="both"/>
        <w:textAlignment w:val="baseline"/>
        <w:rPr>
          <w:sz w:val="27"/>
          <w:szCs w:val="27"/>
          <w:lang w:val="es-ES" w:eastAsia="es-ES"/>
        </w:rPr>
      </w:pPr>
      <w:r>
        <w:rPr>
          <w:sz w:val="27"/>
          <w:szCs w:val="27"/>
          <w:lang w:val="es-ES" w:eastAsia="es-ES"/>
        </w:rPr>
        <w:t xml:space="preserve">Cancelar la concesión de taxi placas </w:t>
      </w:r>
      <w:r w:rsidR="00492552">
        <w:rPr>
          <w:b/>
          <w:bCs/>
          <w:sz w:val="27"/>
          <w:szCs w:val="27"/>
          <w:lang w:val="es-ES" w:eastAsia="es-ES"/>
        </w:rPr>
        <w:t>TL XX</w:t>
      </w:r>
      <w:r>
        <w:rPr>
          <w:b/>
          <w:bCs/>
          <w:sz w:val="27"/>
          <w:szCs w:val="27"/>
          <w:lang w:val="es-ES" w:eastAsia="es-ES"/>
        </w:rPr>
        <w:t xml:space="preserve"> </w:t>
      </w:r>
      <w:r>
        <w:rPr>
          <w:sz w:val="27"/>
          <w:szCs w:val="27"/>
          <w:lang w:val="es-ES" w:eastAsia="es-ES"/>
        </w:rPr>
        <w:t>por muerte del concesionario y no cumplirse con los requisitos del proceso de traspaso mortis causa.</w:t>
      </w:r>
    </w:p>
    <w:p w:rsidR="00000000" w:rsidRDefault="00454AA4">
      <w:pPr>
        <w:numPr>
          <w:ilvl w:val="0"/>
          <w:numId w:val="2"/>
        </w:numPr>
        <w:kinsoku w:val="0"/>
        <w:overflowPunct w:val="0"/>
        <w:autoSpaceDE/>
        <w:autoSpaceDN/>
        <w:adjustRightInd/>
        <w:spacing w:before="329" w:line="348" w:lineRule="exact"/>
        <w:ind w:right="864"/>
        <w:jc w:val="both"/>
        <w:textAlignment w:val="baseline"/>
        <w:rPr>
          <w:b/>
          <w:bCs/>
          <w:spacing w:val="-6"/>
          <w:sz w:val="27"/>
          <w:szCs w:val="27"/>
          <w:lang w:val="es-ES" w:eastAsia="es-ES"/>
        </w:rPr>
      </w:pPr>
      <w:r>
        <w:rPr>
          <w:spacing w:val="-6"/>
          <w:sz w:val="27"/>
          <w:szCs w:val="27"/>
          <w:lang w:val="es-ES" w:eastAsia="es-ES"/>
        </w:rPr>
        <w:t>Notifíquese: J</w:t>
      </w:r>
      <w:r w:rsidR="00492552">
        <w:rPr>
          <w:spacing w:val="-6"/>
          <w:sz w:val="27"/>
          <w:szCs w:val="27"/>
          <w:lang w:val="es-ES" w:eastAsia="es-ES"/>
        </w:rPr>
        <w:t>.M.H.H.</w:t>
      </w:r>
      <w:r>
        <w:rPr>
          <w:spacing w:val="-6"/>
          <w:sz w:val="27"/>
          <w:szCs w:val="27"/>
          <w:lang w:val="es-ES" w:eastAsia="es-ES"/>
        </w:rPr>
        <w:t xml:space="preserve"> al correo </w:t>
      </w:r>
      <w:hyperlink r:id="rId7" w:history="1">
        <w:r w:rsidR="00492552" w:rsidRPr="005A3DFC">
          <w:rPr>
            <w:rStyle w:val="Hipervnculo"/>
            <w:spacing w:val="-6"/>
            <w:sz w:val="27"/>
            <w:szCs w:val="27"/>
            <w:lang w:val="es-ES" w:eastAsia="es-ES"/>
          </w:rPr>
          <w:t>xxxxxxx@hotmail.com</w:t>
        </w:r>
      </w:hyperlink>
      <w:r>
        <w:rPr>
          <w:spacing w:val="-6"/>
          <w:sz w:val="27"/>
          <w:szCs w:val="27"/>
          <w:lang w:val="es-ES" w:eastAsia="es-ES"/>
        </w:rPr>
        <w:t xml:space="preserve"> </w:t>
      </w:r>
      <w:r>
        <w:rPr>
          <w:b/>
          <w:bCs/>
          <w:spacing w:val="-6"/>
          <w:sz w:val="27"/>
          <w:szCs w:val="27"/>
          <w:lang w:val="es-ES" w:eastAsia="es-ES"/>
        </w:rPr>
        <w:t xml:space="preserve">(ADJUNTAR COPIA DE LOS OFICIOS DAJ 2017-001524 Y DAJ-INF-20170066) / </w:t>
      </w:r>
      <w:r>
        <w:rPr>
          <w:spacing w:val="-6"/>
          <w:sz w:val="27"/>
          <w:szCs w:val="27"/>
          <w:lang w:val="es-ES" w:eastAsia="es-ES"/>
        </w:rPr>
        <w:t xml:space="preserve">Dirección de Asuntos Jurídicos al correo </w:t>
      </w:r>
      <w:hyperlink r:id="rId8" w:history="1">
        <w:r>
          <w:rPr>
            <w:color w:val="0000FF"/>
            <w:spacing w:val="-6"/>
            <w:sz w:val="27"/>
            <w:szCs w:val="27"/>
            <w:u w:val="single"/>
            <w:lang w:val="es-ES" w:eastAsia="es-ES"/>
          </w:rPr>
          <w:t>scerdas@ctp.go.cr</w:t>
        </w:r>
      </w:hyperlink>
      <w:r>
        <w:rPr>
          <w:spacing w:val="-6"/>
          <w:sz w:val="27"/>
          <w:szCs w:val="27"/>
          <w:lang w:val="es-ES" w:eastAsia="es-ES"/>
        </w:rPr>
        <w:t xml:space="preserve"> </w:t>
      </w:r>
      <w:r>
        <w:rPr>
          <w:b/>
          <w:bCs/>
          <w:spacing w:val="-6"/>
          <w:sz w:val="27"/>
          <w:szCs w:val="27"/>
          <w:lang w:val="es-ES" w:eastAsia="es-ES"/>
        </w:rPr>
        <w:t xml:space="preserve">(ADJUNTAR COPIA DE LOS OFICIOS DAJ 2017-001524 Y DAJ-INF-20170066) / </w:t>
      </w:r>
      <w:r>
        <w:rPr>
          <w:spacing w:val="-6"/>
          <w:sz w:val="27"/>
          <w:szCs w:val="27"/>
          <w:lang w:val="es-ES" w:eastAsia="es-ES"/>
        </w:rPr>
        <w:t xml:space="preserve">Departamento de Administración de Concesiones y Permisos y Plataforma de Servicios </w:t>
      </w:r>
      <w:r>
        <w:rPr>
          <w:spacing w:val="-6"/>
          <w:sz w:val="27"/>
          <w:szCs w:val="27"/>
          <w:lang w:val="es-ES" w:eastAsia="es-ES"/>
        </w:rPr>
        <w:t xml:space="preserve">a los correos </w:t>
      </w:r>
      <w:hyperlink r:id="rId9" w:history="1">
        <w:r>
          <w:rPr>
            <w:color w:val="0000FF"/>
            <w:spacing w:val="-6"/>
            <w:sz w:val="27"/>
            <w:szCs w:val="27"/>
            <w:u w:val="single"/>
            <w:lang w:val="es-ES" w:eastAsia="es-ES"/>
          </w:rPr>
          <w:t>prosales@ctp.go.cr</w:t>
        </w:r>
      </w:hyperlink>
      <w:r>
        <w:rPr>
          <w:spacing w:val="-6"/>
          <w:sz w:val="27"/>
          <w:szCs w:val="27"/>
          <w:lang w:val="es-ES" w:eastAsia="es-ES"/>
        </w:rPr>
        <w:t xml:space="preserve">, </w:t>
      </w:r>
      <w:hyperlink r:id="rId10" w:history="1">
        <w:r>
          <w:rPr>
            <w:color w:val="0000FF"/>
            <w:spacing w:val="-6"/>
            <w:sz w:val="27"/>
            <w:szCs w:val="27"/>
            <w:u w:val="single"/>
            <w:lang w:val="es-ES" w:eastAsia="es-ES"/>
          </w:rPr>
          <w:t>svargas@ctp.go.cr</w:t>
        </w:r>
      </w:hyperlink>
      <w:r>
        <w:rPr>
          <w:spacing w:val="-6"/>
          <w:sz w:val="27"/>
          <w:szCs w:val="27"/>
          <w:lang w:val="es-ES" w:eastAsia="es-ES"/>
        </w:rPr>
        <w:t xml:space="preserve">, </w:t>
      </w:r>
      <w:hyperlink r:id="rId11" w:history="1">
        <w:r>
          <w:rPr>
            <w:color w:val="0000FF"/>
            <w:spacing w:val="-6"/>
            <w:sz w:val="27"/>
            <w:szCs w:val="27"/>
            <w:u w:val="single"/>
            <w:lang w:val="es-ES" w:eastAsia="es-ES"/>
          </w:rPr>
          <w:t>ecambronero@ctp.go.cr</w:t>
        </w:r>
      </w:hyperlink>
      <w:r>
        <w:rPr>
          <w:spacing w:val="-6"/>
          <w:sz w:val="27"/>
          <w:szCs w:val="27"/>
          <w:lang w:val="es-ES" w:eastAsia="es-ES"/>
        </w:rPr>
        <w:t xml:space="preserve">, </w:t>
      </w:r>
      <w:hyperlink r:id="rId12" w:history="1">
        <w:r>
          <w:rPr>
            <w:color w:val="0000FF"/>
            <w:spacing w:val="-6"/>
            <w:sz w:val="27"/>
            <w:szCs w:val="27"/>
            <w:u w:val="single"/>
            <w:lang w:val="es-ES" w:eastAsia="es-ES"/>
          </w:rPr>
          <w:t>rquiros@ctp.go.cr</w:t>
        </w:r>
      </w:hyperlink>
      <w:r>
        <w:rPr>
          <w:spacing w:val="-6"/>
          <w:sz w:val="27"/>
          <w:szCs w:val="27"/>
          <w:lang w:val="es-ES" w:eastAsia="es-ES"/>
        </w:rPr>
        <w:t xml:space="preserve"> </w:t>
      </w:r>
      <w:r>
        <w:rPr>
          <w:b/>
          <w:bCs/>
          <w:spacing w:val="-6"/>
          <w:sz w:val="27"/>
          <w:szCs w:val="27"/>
          <w:lang w:val="es-ES" w:eastAsia="es-ES"/>
        </w:rPr>
        <w:t>(ADJUNTAR COPIA DE LOS OFICIOS DAJ 2017-001524 Y DAJ-INF-20170066).</w:t>
      </w:r>
    </w:p>
    <w:p w:rsidR="00000000" w:rsidRDefault="00454AA4">
      <w:pPr>
        <w:numPr>
          <w:ilvl w:val="0"/>
          <w:numId w:val="3"/>
        </w:numPr>
        <w:kinsoku w:val="0"/>
        <w:overflowPunct w:val="0"/>
        <w:autoSpaceDE/>
        <w:autoSpaceDN/>
        <w:adjustRightInd/>
        <w:spacing w:before="389" w:line="309" w:lineRule="exact"/>
        <w:jc w:val="both"/>
        <w:textAlignment w:val="baseline"/>
        <w:rPr>
          <w:b/>
          <w:bCs/>
          <w:i/>
          <w:iCs/>
          <w:spacing w:val="-2"/>
          <w:sz w:val="27"/>
          <w:szCs w:val="27"/>
          <w:lang w:val="es-ES" w:eastAsia="es-ES"/>
        </w:rPr>
      </w:pPr>
      <w:r>
        <w:rPr>
          <w:b/>
          <w:bCs/>
          <w:spacing w:val="-2"/>
          <w:sz w:val="27"/>
          <w:szCs w:val="27"/>
          <w:lang w:val="es-ES" w:eastAsia="es-ES"/>
        </w:rPr>
        <w:t xml:space="preserve">Se declara firme.-"... </w:t>
      </w:r>
      <w:r>
        <w:rPr>
          <w:b/>
          <w:bCs/>
          <w:i/>
          <w:iCs/>
          <w:spacing w:val="-2"/>
          <w:sz w:val="27"/>
          <w:szCs w:val="27"/>
          <w:lang w:val="es-ES" w:eastAsia="es-ES"/>
        </w:rPr>
        <w:t>(el destacado es nuestro)</w:t>
      </w:r>
    </w:p>
    <w:p w:rsidR="00000000" w:rsidRDefault="00454AA4">
      <w:pPr>
        <w:kinsoku w:val="0"/>
        <w:overflowPunct w:val="0"/>
        <w:autoSpaceDE/>
        <w:autoSpaceDN/>
        <w:adjustRightInd/>
        <w:spacing w:before="663" w:line="348" w:lineRule="exact"/>
        <w:ind w:left="72" w:right="72"/>
        <w:jc w:val="both"/>
        <w:textAlignment w:val="baseline"/>
        <w:rPr>
          <w:spacing w:val="-4"/>
          <w:sz w:val="27"/>
          <w:szCs w:val="27"/>
          <w:lang w:val="es-ES" w:eastAsia="es-ES"/>
        </w:rPr>
      </w:pPr>
      <w:r>
        <w:rPr>
          <w:b/>
          <w:bCs/>
          <w:spacing w:val="-4"/>
          <w:sz w:val="27"/>
          <w:szCs w:val="27"/>
          <w:lang w:val="es-ES" w:eastAsia="es-ES"/>
        </w:rPr>
        <w:t xml:space="preserve">SEGUNDO: </w:t>
      </w:r>
      <w:r>
        <w:rPr>
          <w:spacing w:val="-4"/>
          <w:sz w:val="27"/>
          <w:szCs w:val="27"/>
          <w:lang w:val="es-ES" w:eastAsia="es-ES"/>
        </w:rPr>
        <w:t xml:space="preserve">Visto lo anterior y habiéndosele Notificado el Acuerdo antes aludido en fecha 16 de Junio del 2017 </w:t>
      </w:r>
      <w:r>
        <w:rPr>
          <w:i/>
          <w:iCs/>
          <w:spacing w:val="-4"/>
          <w:sz w:val="27"/>
          <w:szCs w:val="27"/>
          <w:lang w:val="es-ES" w:eastAsia="es-ES"/>
        </w:rPr>
        <w:t xml:space="preserve">(Ver Folio 0195 del Expediente del Caso), </w:t>
      </w:r>
      <w:r>
        <w:rPr>
          <w:spacing w:val="-4"/>
          <w:sz w:val="27"/>
          <w:szCs w:val="27"/>
          <w:lang w:val="es-ES" w:eastAsia="es-ES"/>
        </w:rPr>
        <w:t>mediante Memorial de fecha 21 de Junio del 2017, presentado ante la Ventanilla Única del Consejo de Transporte Púb</w:t>
      </w:r>
      <w:r>
        <w:rPr>
          <w:spacing w:val="-4"/>
          <w:sz w:val="27"/>
          <w:szCs w:val="27"/>
          <w:lang w:val="es-ES" w:eastAsia="es-ES"/>
        </w:rPr>
        <w:t xml:space="preserve">lico en fecha 22 de Junio del 2017 </w:t>
      </w:r>
      <w:r>
        <w:rPr>
          <w:i/>
          <w:iCs/>
          <w:spacing w:val="-4"/>
          <w:sz w:val="27"/>
          <w:szCs w:val="27"/>
          <w:lang w:val="es-ES" w:eastAsia="es-ES"/>
        </w:rPr>
        <w:t xml:space="preserve">(Expediente No. 341885), </w:t>
      </w:r>
      <w:r>
        <w:rPr>
          <w:spacing w:val="-4"/>
          <w:sz w:val="27"/>
          <w:szCs w:val="27"/>
          <w:lang w:val="es-ES" w:eastAsia="es-ES"/>
        </w:rPr>
        <w:t xml:space="preserve">Interpone formal y único RECURSO DE APELACIÓN contra él mismo. Expresando que no sería cierto lo considerado a efecto de emitir el Acto que Impugna, toda vez que su Esposo Difunto </w:t>
      </w:r>
      <w:r>
        <w:rPr>
          <w:b/>
          <w:bCs/>
          <w:spacing w:val="-4"/>
          <w:sz w:val="27"/>
          <w:szCs w:val="27"/>
          <w:lang w:val="es-ES" w:eastAsia="es-ES"/>
        </w:rPr>
        <w:t>SÍ HABRÍA RENOVA</w:t>
      </w:r>
      <w:r>
        <w:rPr>
          <w:b/>
          <w:bCs/>
          <w:spacing w:val="-4"/>
          <w:sz w:val="27"/>
          <w:szCs w:val="27"/>
          <w:lang w:val="es-ES" w:eastAsia="es-ES"/>
        </w:rPr>
        <w:t xml:space="preserve">DO SU CONCESIÓN DE TAXI </w:t>
      </w:r>
      <w:r>
        <w:rPr>
          <w:spacing w:val="-4"/>
          <w:sz w:val="27"/>
          <w:szCs w:val="27"/>
          <w:lang w:val="es-ES" w:eastAsia="es-ES"/>
        </w:rPr>
        <w:t>y Aportando Pruebas Conducentes sobre ello.</w:t>
      </w:r>
    </w:p>
    <w:p w:rsidR="00000000" w:rsidRDefault="00454AA4">
      <w:pPr>
        <w:kinsoku w:val="0"/>
        <w:overflowPunct w:val="0"/>
        <w:autoSpaceDE/>
        <w:autoSpaceDN/>
        <w:adjustRightInd/>
        <w:spacing w:before="338" w:line="348" w:lineRule="exact"/>
        <w:ind w:left="72" w:right="72"/>
        <w:jc w:val="both"/>
        <w:textAlignment w:val="baseline"/>
        <w:rPr>
          <w:spacing w:val="-4"/>
          <w:sz w:val="27"/>
          <w:szCs w:val="27"/>
          <w:lang w:val="es-ES" w:eastAsia="es-ES"/>
        </w:rPr>
      </w:pPr>
      <w:r>
        <w:rPr>
          <w:spacing w:val="-4"/>
          <w:sz w:val="27"/>
          <w:szCs w:val="27"/>
          <w:lang w:val="es-ES" w:eastAsia="es-ES"/>
        </w:rPr>
        <w:t>TERCERO: Habiéndose presentado la Apelación Directa ante el Consejo de Transporte Público, mediante Oficio No. DAJ.2017001706 del 27 de Junio del 2017,</w:t>
      </w:r>
    </w:p>
    <w:p w:rsidR="00000000" w:rsidRDefault="00454AA4">
      <w:pPr>
        <w:widowControl/>
        <w:rPr>
          <w:sz w:val="24"/>
          <w:szCs w:val="24"/>
        </w:rPr>
        <w:sectPr w:rsidR="00000000">
          <w:pgSz w:w="12134" w:h="15840"/>
          <w:pgMar w:top="1420" w:right="1538" w:bottom="304" w:left="1496" w:header="720" w:footer="720" w:gutter="0"/>
          <w:cols w:space="720"/>
          <w:noEndnote/>
        </w:sectPr>
      </w:pPr>
    </w:p>
    <w:p w:rsidR="00000000" w:rsidRDefault="00454AA4">
      <w:pPr>
        <w:kinsoku w:val="0"/>
        <w:overflowPunct w:val="0"/>
        <w:autoSpaceDE/>
        <w:autoSpaceDN/>
        <w:adjustRightInd/>
        <w:spacing w:before="2" w:line="348" w:lineRule="exact"/>
        <w:ind w:right="144"/>
        <w:jc w:val="both"/>
        <w:textAlignment w:val="baseline"/>
        <w:rPr>
          <w:i/>
          <w:iCs/>
          <w:sz w:val="26"/>
          <w:szCs w:val="26"/>
          <w:lang w:val="es-ES" w:eastAsia="es-ES"/>
        </w:rPr>
      </w:pPr>
      <w:r>
        <w:rPr>
          <w:sz w:val="26"/>
          <w:szCs w:val="26"/>
          <w:lang w:val="es-ES" w:eastAsia="es-ES"/>
        </w:rPr>
        <w:lastRenderedPageBreak/>
        <w:t xml:space="preserve">la Dirección de Asuntos Jurídicos del mismo lo Remite a este Tribunal, por ser de Nuestra Competencia Exclusiva </w:t>
      </w:r>
      <w:r>
        <w:rPr>
          <w:i/>
          <w:iCs/>
          <w:sz w:val="26"/>
          <w:szCs w:val="26"/>
          <w:lang w:val="es-ES" w:eastAsia="es-ES"/>
        </w:rPr>
        <w:t>(Ver Folio No. 001 del Expediente del Caso).</w:t>
      </w:r>
    </w:p>
    <w:p w:rsidR="00000000" w:rsidRDefault="00454AA4">
      <w:pPr>
        <w:kinsoku w:val="0"/>
        <w:overflowPunct w:val="0"/>
        <w:autoSpaceDE/>
        <w:autoSpaceDN/>
        <w:adjustRightInd/>
        <w:spacing w:line="346" w:lineRule="exact"/>
        <w:ind w:right="144"/>
        <w:jc w:val="both"/>
        <w:textAlignment w:val="baseline"/>
        <w:rPr>
          <w:i/>
          <w:iCs/>
          <w:spacing w:val="-1"/>
          <w:sz w:val="26"/>
          <w:szCs w:val="26"/>
          <w:lang w:val="es-ES" w:eastAsia="es-ES"/>
        </w:rPr>
      </w:pPr>
      <w:r>
        <w:rPr>
          <w:b/>
          <w:bCs/>
          <w:spacing w:val="-1"/>
          <w:sz w:val="26"/>
          <w:szCs w:val="26"/>
          <w:lang w:val="es-ES" w:eastAsia="es-ES"/>
        </w:rPr>
        <w:t xml:space="preserve">CUARTO: </w:t>
      </w:r>
      <w:r>
        <w:rPr>
          <w:spacing w:val="-1"/>
          <w:sz w:val="26"/>
          <w:szCs w:val="26"/>
          <w:lang w:val="es-ES" w:eastAsia="es-ES"/>
        </w:rPr>
        <w:t xml:space="preserve">Habiéndose dado Audiencia meritoria a las Partes </w:t>
      </w:r>
      <w:r>
        <w:rPr>
          <w:i/>
          <w:iCs/>
          <w:spacing w:val="-1"/>
          <w:sz w:val="26"/>
          <w:szCs w:val="26"/>
          <w:lang w:val="es-ES" w:eastAsia="es-ES"/>
        </w:rPr>
        <w:t>(Recurrente y Consejo d</w:t>
      </w:r>
      <w:r>
        <w:rPr>
          <w:i/>
          <w:iCs/>
          <w:spacing w:val="-1"/>
          <w:sz w:val="26"/>
          <w:szCs w:val="26"/>
          <w:lang w:val="es-ES" w:eastAsia="es-ES"/>
        </w:rPr>
        <w:t xml:space="preserve">e Transporte Público, ver Folios 0186 y 0190 del Expediente del Caso), </w:t>
      </w:r>
      <w:r>
        <w:rPr>
          <w:spacing w:val="-1"/>
          <w:sz w:val="26"/>
          <w:szCs w:val="26"/>
          <w:lang w:val="es-ES" w:eastAsia="es-ES"/>
        </w:rPr>
        <w:t>en fecha 10 de Julio del 2017 la Recurrente presenta sus Consideraciones de Mérito y REITERA que su Esposo Difunto SÍ RENOVÓ EFECTIVAMENTE SU CONCESIÓN DE TAXI, Aportando Copias de la B</w:t>
      </w:r>
      <w:r>
        <w:rPr>
          <w:spacing w:val="-1"/>
          <w:sz w:val="26"/>
          <w:szCs w:val="26"/>
          <w:lang w:val="es-ES" w:eastAsia="es-ES"/>
        </w:rPr>
        <w:t>oleta de Recepción del Formulario para la Renovación de Concesiones de Taxi; de una Constancia emitida por el Consejo de Transporte Público, en la que se Indica que el Concesionario se Apersonó y Presentó los Documentos de Renovación, así corno que Firmó e</w:t>
      </w:r>
      <w:r>
        <w:rPr>
          <w:spacing w:val="-1"/>
          <w:sz w:val="26"/>
          <w:szCs w:val="26"/>
          <w:lang w:val="es-ES" w:eastAsia="es-ES"/>
        </w:rPr>
        <w:t xml:space="preserve">l Contrato Respectivo; y, finalmente, Copia del Contrato Firmado entre el Concesionario Fallecido y el Consejo de Transporte Público </w:t>
      </w:r>
      <w:r>
        <w:rPr>
          <w:i/>
          <w:iCs/>
          <w:spacing w:val="-1"/>
          <w:sz w:val="26"/>
          <w:szCs w:val="26"/>
          <w:lang w:val="es-ES" w:eastAsia="es-ES"/>
        </w:rPr>
        <w:t>(Ver Folios 0004 a 0019 del Expediente del Caso).</w:t>
      </w:r>
    </w:p>
    <w:p w:rsidR="00000000" w:rsidRDefault="00454AA4">
      <w:pPr>
        <w:kinsoku w:val="0"/>
        <w:overflowPunct w:val="0"/>
        <w:autoSpaceDE/>
        <w:autoSpaceDN/>
        <w:adjustRightInd/>
        <w:spacing w:before="339" w:line="348" w:lineRule="exact"/>
        <w:ind w:right="144"/>
        <w:jc w:val="both"/>
        <w:textAlignment w:val="baseline"/>
        <w:rPr>
          <w:i/>
          <w:iCs/>
          <w:sz w:val="26"/>
          <w:szCs w:val="26"/>
          <w:lang w:val="es-ES" w:eastAsia="es-ES"/>
        </w:rPr>
      </w:pPr>
      <w:r>
        <w:rPr>
          <w:sz w:val="26"/>
          <w:szCs w:val="26"/>
          <w:lang w:val="es-ES" w:eastAsia="es-ES"/>
        </w:rPr>
        <w:t>Y en contraste, luego de habérsele dado la Audiencia aludida y de habérse</w:t>
      </w:r>
      <w:r>
        <w:rPr>
          <w:sz w:val="26"/>
          <w:szCs w:val="26"/>
          <w:lang w:val="es-ES" w:eastAsia="es-ES"/>
        </w:rPr>
        <w:t>le Remitido Copia del Expediente del Caso, sin Cuestionar la Validez de las Pruebas de la Parte Recurrente, el Consejo de Transporte Público, mediante el concurso de su Dirección de Asuntos Jurídicos, mediante Oficio DAJ 2017001833 del 13 de Julio del 2017</w:t>
      </w:r>
      <w:r>
        <w:rPr>
          <w:sz w:val="26"/>
          <w:szCs w:val="26"/>
          <w:lang w:val="es-ES" w:eastAsia="es-ES"/>
        </w:rPr>
        <w:t xml:space="preserve">, indica que la Valoración de la Solicitud de Traspaso de la Beneficiaria </w:t>
      </w:r>
      <w:r>
        <w:rPr>
          <w:i/>
          <w:iCs/>
          <w:sz w:val="26"/>
          <w:szCs w:val="26"/>
          <w:lang w:val="es-ES" w:eastAsia="es-ES"/>
        </w:rPr>
        <w:t xml:space="preserve">(hoy Recurrente), </w:t>
      </w:r>
      <w:r>
        <w:rPr>
          <w:sz w:val="26"/>
          <w:szCs w:val="26"/>
          <w:lang w:val="es-ES" w:eastAsia="es-ES"/>
        </w:rPr>
        <w:t xml:space="preserve">se dio en Consideración de que el Concesionario Titular Precedente </w:t>
      </w:r>
      <w:r>
        <w:rPr>
          <w:i/>
          <w:iCs/>
          <w:sz w:val="26"/>
          <w:szCs w:val="26"/>
          <w:lang w:val="es-ES" w:eastAsia="es-ES"/>
        </w:rPr>
        <w:t xml:space="preserve">(Fallecido), </w:t>
      </w:r>
      <w:r>
        <w:rPr>
          <w:sz w:val="26"/>
          <w:szCs w:val="26"/>
          <w:lang w:val="es-ES" w:eastAsia="es-ES"/>
        </w:rPr>
        <w:t>No Habría Renovado su Concesión en Tiempo. No Constando en su Gestión COSA EN CONTRA</w:t>
      </w:r>
      <w:r>
        <w:rPr>
          <w:sz w:val="26"/>
          <w:szCs w:val="26"/>
          <w:lang w:val="es-ES" w:eastAsia="es-ES"/>
        </w:rPr>
        <w:t xml:space="preserve">RIO a lo Ponderado al Momento de su Gestión </w:t>
      </w:r>
      <w:r>
        <w:rPr>
          <w:i/>
          <w:iCs/>
          <w:sz w:val="26"/>
          <w:szCs w:val="26"/>
          <w:lang w:val="es-ES" w:eastAsia="es-ES"/>
        </w:rPr>
        <w:t>(Ver Folio 0189, frente y vuelto, del Expediente del Caso).</w:t>
      </w:r>
    </w:p>
    <w:p w:rsidR="00000000" w:rsidRDefault="00454AA4">
      <w:pPr>
        <w:kinsoku w:val="0"/>
        <w:overflowPunct w:val="0"/>
        <w:autoSpaceDE/>
        <w:autoSpaceDN/>
        <w:adjustRightInd/>
        <w:spacing w:before="356" w:line="348" w:lineRule="exact"/>
        <w:ind w:right="144"/>
        <w:jc w:val="both"/>
        <w:textAlignment w:val="baseline"/>
        <w:rPr>
          <w:sz w:val="26"/>
          <w:szCs w:val="26"/>
          <w:lang w:val="es-ES" w:eastAsia="es-ES"/>
        </w:rPr>
      </w:pPr>
      <w:r>
        <w:rPr>
          <w:b/>
          <w:bCs/>
          <w:sz w:val="26"/>
          <w:szCs w:val="26"/>
          <w:lang w:val="es-ES" w:eastAsia="es-ES"/>
        </w:rPr>
        <w:t xml:space="preserve">QUINTO: </w:t>
      </w:r>
      <w:r>
        <w:rPr>
          <w:sz w:val="26"/>
          <w:szCs w:val="26"/>
          <w:lang w:val="es-ES" w:eastAsia="es-ES"/>
        </w:rPr>
        <w:t>Una vez Compilado Todo lo Necesario y Completo el Expediente del caso de rito, conforme a los Té</w:t>
      </w:r>
      <w:r>
        <w:rPr>
          <w:sz w:val="26"/>
          <w:szCs w:val="26"/>
          <w:lang w:val="es-ES" w:eastAsia="es-ES"/>
        </w:rPr>
        <w:t>rminos y Prescripciones de Ley, procede a Conocer este Tribunal.</w:t>
      </w:r>
    </w:p>
    <w:p w:rsidR="00000000" w:rsidRPr="00492552" w:rsidRDefault="00454AA4">
      <w:pPr>
        <w:kinsoku w:val="0"/>
        <w:overflowPunct w:val="0"/>
        <w:autoSpaceDE/>
        <w:autoSpaceDN/>
        <w:adjustRightInd/>
        <w:spacing w:before="389" w:line="293" w:lineRule="exact"/>
        <w:textAlignment w:val="baseline"/>
        <w:rPr>
          <w:b/>
          <w:i/>
          <w:iCs/>
          <w:spacing w:val="9"/>
          <w:sz w:val="26"/>
          <w:szCs w:val="26"/>
          <w:lang w:val="es-ES" w:eastAsia="es-ES"/>
        </w:rPr>
      </w:pPr>
      <w:r w:rsidRPr="00492552">
        <w:rPr>
          <w:b/>
          <w:i/>
          <w:iCs/>
          <w:spacing w:val="9"/>
          <w:sz w:val="26"/>
          <w:szCs w:val="26"/>
          <w:lang w:val="es-ES" w:eastAsia="es-ES"/>
        </w:rPr>
        <w:t>REDACTA EL JUEZ QUESADA AGUIRRE,</w:t>
      </w:r>
    </w:p>
    <w:p w:rsidR="00000000" w:rsidRDefault="00454AA4">
      <w:pPr>
        <w:kinsoku w:val="0"/>
        <w:overflowPunct w:val="0"/>
        <w:autoSpaceDE/>
        <w:autoSpaceDN/>
        <w:adjustRightInd/>
        <w:spacing w:before="402" w:line="293" w:lineRule="exact"/>
        <w:jc w:val="center"/>
        <w:textAlignment w:val="baseline"/>
        <w:rPr>
          <w:i/>
          <w:iCs/>
          <w:spacing w:val="1"/>
          <w:sz w:val="26"/>
          <w:szCs w:val="26"/>
          <w:lang w:val="es-ES" w:eastAsia="es-ES"/>
        </w:rPr>
      </w:pPr>
      <w:r w:rsidRPr="00492552">
        <w:rPr>
          <w:b/>
          <w:i/>
          <w:iCs/>
          <w:spacing w:val="1"/>
          <w:sz w:val="26"/>
          <w:szCs w:val="26"/>
          <w:lang w:val="es-ES" w:eastAsia="es-ES"/>
        </w:rPr>
        <w:t>Considerando</w:t>
      </w:r>
    </w:p>
    <w:p w:rsidR="00000000" w:rsidRDefault="00492552">
      <w:pPr>
        <w:kinsoku w:val="0"/>
        <w:overflowPunct w:val="0"/>
        <w:autoSpaceDE/>
        <w:autoSpaceDN/>
        <w:adjustRightInd/>
        <w:spacing w:before="683" w:line="348" w:lineRule="exact"/>
        <w:ind w:right="144"/>
        <w:jc w:val="both"/>
        <w:textAlignment w:val="baseline"/>
        <w:rPr>
          <w:spacing w:val="-2"/>
          <w:sz w:val="26"/>
          <w:szCs w:val="26"/>
          <w:lang w:val="es-ES" w:eastAsia="es-ES"/>
        </w:rPr>
      </w:pPr>
      <w:r>
        <w:rPr>
          <w:b/>
          <w:bCs/>
          <w:spacing w:val="-2"/>
          <w:sz w:val="26"/>
          <w:szCs w:val="26"/>
          <w:lang w:val="es-ES" w:eastAsia="es-ES"/>
        </w:rPr>
        <w:t>1</w:t>
      </w:r>
      <w:r w:rsidR="00454AA4">
        <w:rPr>
          <w:b/>
          <w:bCs/>
          <w:spacing w:val="-2"/>
          <w:sz w:val="26"/>
          <w:szCs w:val="26"/>
          <w:lang w:val="es-ES" w:eastAsia="es-ES"/>
        </w:rPr>
        <w:t xml:space="preserve">.- SOBRE LA COMPETENCIA: </w:t>
      </w:r>
      <w:r w:rsidR="00454AA4">
        <w:rPr>
          <w:spacing w:val="-2"/>
          <w:sz w:val="26"/>
          <w:szCs w:val="26"/>
          <w:lang w:val="es-ES" w:eastAsia="es-ES"/>
        </w:rPr>
        <w:t xml:space="preserve">El Tribunal Administrativo de Transporte es el Órgano Competente para Conocer y Resolver el presente </w:t>
      </w:r>
      <w:r w:rsidR="00454AA4" w:rsidRPr="00492552">
        <w:rPr>
          <w:b/>
          <w:spacing w:val="-2"/>
          <w:sz w:val="22"/>
          <w:szCs w:val="22"/>
          <w:lang w:val="es-ES" w:eastAsia="es-ES"/>
        </w:rPr>
        <w:t>RECURSO DE APELACI</w:t>
      </w:r>
      <w:r w:rsidR="00454AA4" w:rsidRPr="00492552">
        <w:rPr>
          <w:b/>
          <w:spacing w:val="-2"/>
          <w:sz w:val="22"/>
          <w:szCs w:val="22"/>
          <w:lang w:val="es-ES" w:eastAsia="es-ES"/>
        </w:rPr>
        <w:t>ÓN</w:t>
      </w:r>
      <w:r w:rsidR="00454AA4">
        <w:rPr>
          <w:spacing w:val="-2"/>
          <w:sz w:val="22"/>
          <w:szCs w:val="22"/>
          <w:lang w:val="es-ES" w:eastAsia="es-ES"/>
        </w:rPr>
        <w:t xml:space="preserve"> </w:t>
      </w:r>
      <w:r w:rsidR="00454AA4">
        <w:rPr>
          <w:spacing w:val="-2"/>
          <w:sz w:val="26"/>
          <w:szCs w:val="26"/>
          <w:lang w:val="es-ES" w:eastAsia="es-ES"/>
        </w:rPr>
        <w:t>de conformidad con el Artículo 22 de la Ley Reguladora del Servicio Público de Transporte Remunerado de Personas en Vehículos en la Modalidad de Taxi, No. 7969</w:t>
      </w:r>
    </w:p>
    <w:p w:rsidR="00000000" w:rsidRDefault="00454AA4">
      <w:pPr>
        <w:widowControl/>
        <w:rPr>
          <w:sz w:val="24"/>
          <w:szCs w:val="24"/>
        </w:rPr>
        <w:sectPr w:rsidR="00000000">
          <w:pgSz w:w="12134" w:h="15840"/>
          <w:pgMar w:top="1380" w:right="1387" w:bottom="384" w:left="1647" w:header="720" w:footer="720" w:gutter="0"/>
          <w:cols w:space="720"/>
          <w:noEndnote/>
        </w:sectPr>
      </w:pPr>
    </w:p>
    <w:p w:rsidR="00000000" w:rsidRDefault="00454AA4">
      <w:pPr>
        <w:kinsoku w:val="0"/>
        <w:overflowPunct w:val="0"/>
        <w:autoSpaceDE/>
        <w:autoSpaceDN/>
        <w:adjustRightInd/>
        <w:spacing w:before="20" w:line="351" w:lineRule="exact"/>
        <w:ind w:left="72"/>
        <w:jc w:val="both"/>
        <w:textAlignment w:val="baseline"/>
        <w:rPr>
          <w:sz w:val="24"/>
          <w:szCs w:val="24"/>
          <w:lang w:eastAsia="en-US"/>
        </w:rPr>
      </w:pPr>
      <w:r>
        <w:rPr>
          <w:sz w:val="27"/>
          <w:szCs w:val="27"/>
          <w:lang w:val="es-ES" w:eastAsia="es-ES"/>
        </w:rPr>
        <w:lastRenderedPageBreak/>
        <w:t xml:space="preserve">de 22 de Diciembre de 1999 y sus Reformas </w:t>
      </w:r>
      <w:r>
        <w:rPr>
          <w:i/>
          <w:iCs/>
          <w:sz w:val="27"/>
          <w:szCs w:val="27"/>
          <w:lang w:val="es-ES" w:eastAsia="es-ES"/>
        </w:rPr>
        <w:t xml:space="preserve">(Ley No. 8955); </w:t>
      </w:r>
      <w:r>
        <w:rPr>
          <w:sz w:val="27"/>
          <w:szCs w:val="27"/>
          <w:lang w:val="es-ES" w:eastAsia="es-ES"/>
        </w:rPr>
        <w:t>así como de cualquier Nulidad concomitante, según los Artículos 180 y 181 de la LGAP.</w:t>
      </w:r>
      <w:r>
        <w:rPr>
          <w:sz w:val="27"/>
          <w:szCs w:val="27"/>
          <w:lang w:val="es-ES" w:eastAsia="es-ES"/>
        </w:rPr>
        <w:noBreakHyphen/>
      </w:r>
    </w:p>
    <w:p w:rsidR="00000000" w:rsidRDefault="00454AA4">
      <w:pPr>
        <w:numPr>
          <w:ilvl w:val="0"/>
          <w:numId w:val="4"/>
        </w:numPr>
        <w:kinsoku w:val="0"/>
        <w:overflowPunct w:val="0"/>
        <w:autoSpaceDE/>
        <w:autoSpaceDN/>
        <w:adjustRightInd/>
        <w:spacing w:line="346" w:lineRule="exact"/>
        <w:jc w:val="both"/>
        <w:textAlignment w:val="baseline"/>
        <w:rPr>
          <w:sz w:val="24"/>
          <w:szCs w:val="24"/>
          <w:lang w:eastAsia="en-US"/>
        </w:rPr>
      </w:pPr>
      <w:r>
        <w:rPr>
          <w:b/>
          <w:bCs/>
          <w:spacing w:val="-2"/>
          <w:sz w:val="27"/>
          <w:szCs w:val="27"/>
          <w:lang w:val="es-ES" w:eastAsia="es-ES"/>
        </w:rPr>
        <w:t xml:space="preserve">LA ADMISIBILIDAD DEL RECURSO: </w:t>
      </w:r>
      <w:r>
        <w:rPr>
          <w:b/>
          <w:bCs/>
          <w:spacing w:val="-2"/>
          <w:sz w:val="27"/>
          <w:szCs w:val="27"/>
          <w:u w:val="single"/>
          <w:lang w:val="es-ES" w:eastAsia="es-ES"/>
        </w:rPr>
        <w:t>En cuanto a la Legitimación:</w:t>
      </w:r>
      <w:r>
        <w:rPr>
          <w:spacing w:val="-2"/>
          <w:sz w:val="27"/>
          <w:szCs w:val="27"/>
          <w:lang w:val="es-ES" w:eastAsia="es-ES"/>
        </w:rPr>
        <w:t xml:space="preserve"> En este Caso se tiene que ante una Gestión de Traspaso de Concesión de Taxi que realiza la Beneficiaria Titular, se Niega la misma y, a su vez, se Dispone la Cancelación de tal Derecho de Concesión, según lo dispuesto por el Ar</w:t>
      </w:r>
      <w:r>
        <w:rPr>
          <w:spacing w:val="-2"/>
          <w:sz w:val="27"/>
          <w:szCs w:val="27"/>
          <w:lang w:val="es-ES" w:eastAsia="es-ES"/>
        </w:rPr>
        <w:t>tículo 42 Bis. de la Ley No. 7969 y por supuesta Falta de Renovación de la Concesión de que se trata. Y ante tales Determinaciones Negativas y Contrarias a los Intereses y Derechos posibles de la Beneficiaria Titular del Concesionario Fallecido de la Placa</w:t>
      </w:r>
      <w:r>
        <w:rPr>
          <w:spacing w:val="-2"/>
          <w:sz w:val="27"/>
          <w:szCs w:val="27"/>
          <w:lang w:val="es-ES" w:eastAsia="es-ES"/>
        </w:rPr>
        <w:t xml:space="preserve"> TL-</w:t>
      </w:r>
      <w:r w:rsidR="00492552">
        <w:rPr>
          <w:spacing w:val="-2"/>
          <w:sz w:val="27"/>
          <w:szCs w:val="27"/>
          <w:lang w:val="es-ES" w:eastAsia="es-ES"/>
        </w:rPr>
        <w:t>XX</w:t>
      </w:r>
      <w:r>
        <w:rPr>
          <w:spacing w:val="-2"/>
          <w:sz w:val="27"/>
          <w:szCs w:val="27"/>
          <w:lang w:val="es-ES" w:eastAsia="es-ES"/>
        </w:rPr>
        <w:t xml:space="preserve"> le Asiste a ésta la Legitimación </w:t>
      </w:r>
      <w:r>
        <w:rPr>
          <w:i/>
          <w:iCs/>
          <w:spacing w:val="-2"/>
          <w:sz w:val="27"/>
          <w:szCs w:val="27"/>
          <w:lang w:val="es-ES" w:eastAsia="es-ES"/>
        </w:rPr>
        <w:t xml:space="preserve">(Derecho Subjetivo e Interés Legítimo). </w:t>
      </w:r>
      <w:r>
        <w:rPr>
          <w:b/>
          <w:bCs/>
          <w:spacing w:val="-2"/>
          <w:sz w:val="27"/>
          <w:szCs w:val="27"/>
          <w:u w:val="single"/>
          <w:lang w:val="es-ES" w:eastAsia="es-ES"/>
        </w:rPr>
        <w:t>En cuanto al Plazo:</w:t>
      </w:r>
      <w:r>
        <w:rPr>
          <w:spacing w:val="-2"/>
          <w:sz w:val="27"/>
          <w:szCs w:val="27"/>
          <w:lang w:val="es-ES" w:eastAsia="es-ES"/>
        </w:rPr>
        <w:t xml:space="preserve"> Es preclaro que la Comunicación del Acuerdo Impugnado aludido se da el día </w:t>
      </w:r>
      <w:r>
        <w:rPr>
          <w:b/>
          <w:bCs/>
          <w:spacing w:val="-2"/>
          <w:sz w:val="27"/>
          <w:szCs w:val="27"/>
          <w:lang w:val="es-ES" w:eastAsia="es-ES"/>
        </w:rPr>
        <w:t xml:space="preserve">16 DE JUNIO DEL 2017 </w:t>
      </w:r>
      <w:r>
        <w:rPr>
          <w:i/>
          <w:iCs/>
          <w:spacing w:val="-2"/>
          <w:sz w:val="27"/>
          <w:szCs w:val="27"/>
          <w:lang w:val="es-ES" w:eastAsia="es-ES"/>
        </w:rPr>
        <w:t xml:space="preserve">(Ver Folio 0195 del Expediente del Caso). </w:t>
      </w:r>
      <w:r>
        <w:rPr>
          <w:spacing w:val="-2"/>
          <w:sz w:val="27"/>
          <w:szCs w:val="27"/>
          <w:lang w:val="es-ES" w:eastAsia="es-ES"/>
        </w:rPr>
        <w:t>Lo cual opera en c</w:t>
      </w:r>
      <w:r>
        <w:rPr>
          <w:spacing w:val="-2"/>
          <w:sz w:val="27"/>
          <w:szCs w:val="27"/>
          <w:lang w:val="es-ES" w:eastAsia="es-ES"/>
        </w:rPr>
        <w:t xml:space="preserve">ontraste con la Interposición de las Acciones por parte de la Recurrente, el día </w:t>
      </w:r>
      <w:r>
        <w:rPr>
          <w:b/>
          <w:bCs/>
          <w:spacing w:val="-2"/>
          <w:sz w:val="27"/>
          <w:szCs w:val="27"/>
          <w:lang w:val="es-ES" w:eastAsia="es-ES"/>
        </w:rPr>
        <w:t xml:space="preserve">22 DE JUNIO DEL 2017 </w:t>
      </w:r>
      <w:r>
        <w:rPr>
          <w:i/>
          <w:iCs/>
          <w:spacing w:val="-2"/>
          <w:sz w:val="27"/>
          <w:szCs w:val="27"/>
          <w:lang w:val="es-ES" w:eastAsia="es-ES"/>
        </w:rPr>
        <w:t xml:space="preserve">(Ver Folio 0003 del Expediente del Caso), </w:t>
      </w:r>
      <w:r>
        <w:rPr>
          <w:spacing w:val="-2"/>
          <w:sz w:val="27"/>
          <w:szCs w:val="27"/>
          <w:lang w:val="es-ES" w:eastAsia="es-ES"/>
        </w:rPr>
        <w:t>determinándose así que las Acciones Incoadas lo hayan sido en Tiempo. Razón por la debe tenerse como establecido</w:t>
      </w:r>
      <w:r>
        <w:rPr>
          <w:spacing w:val="-2"/>
          <w:sz w:val="27"/>
          <w:szCs w:val="27"/>
          <w:lang w:val="es-ES" w:eastAsia="es-ES"/>
        </w:rPr>
        <w:t xml:space="preserve"> dentro del Plazo a que alude el Artículo No. 11 de la Ley No. 7969.</w:t>
      </w:r>
      <w:r>
        <w:rPr>
          <w:spacing w:val="-2"/>
          <w:sz w:val="27"/>
          <w:szCs w:val="27"/>
          <w:lang w:val="es-ES" w:eastAsia="es-ES"/>
        </w:rPr>
        <w:noBreakHyphen/>
      </w:r>
    </w:p>
    <w:p w:rsidR="00000000" w:rsidRDefault="00454AA4">
      <w:pPr>
        <w:numPr>
          <w:ilvl w:val="0"/>
          <w:numId w:val="4"/>
        </w:numPr>
        <w:kinsoku w:val="0"/>
        <w:overflowPunct w:val="0"/>
        <w:autoSpaceDE/>
        <w:autoSpaceDN/>
        <w:adjustRightInd/>
        <w:spacing w:before="457" w:line="351" w:lineRule="exact"/>
        <w:jc w:val="both"/>
        <w:textAlignment w:val="baseline"/>
        <w:rPr>
          <w:sz w:val="27"/>
          <w:szCs w:val="27"/>
          <w:lang w:val="es-ES" w:eastAsia="es-ES"/>
        </w:rPr>
      </w:pPr>
      <w:r>
        <w:rPr>
          <w:b/>
          <w:bCs/>
          <w:sz w:val="27"/>
          <w:szCs w:val="27"/>
          <w:lang w:val="es-ES" w:eastAsia="es-ES"/>
        </w:rPr>
        <w:t xml:space="preserve">SOBRE LOS HECHOS PROBADOS: </w:t>
      </w:r>
      <w:r>
        <w:rPr>
          <w:sz w:val="27"/>
          <w:szCs w:val="27"/>
          <w:lang w:val="es-ES" w:eastAsia="es-ES"/>
        </w:rPr>
        <w:t>De importancia para la decisión de este asunto, se estiman como debidamente demostrados los siguientes hechos:</w:t>
      </w:r>
    </w:p>
    <w:p w:rsidR="00000000" w:rsidRDefault="00454AA4">
      <w:pPr>
        <w:numPr>
          <w:ilvl w:val="0"/>
          <w:numId w:val="5"/>
        </w:numPr>
        <w:kinsoku w:val="0"/>
        <w:overflowPunct w:val="0"/>
        <w:autoSpaceDE/>
        <w:autoSpaceDN/>
        <w:adjustRightInd/>
        <w:spacing w:before="477" w:line="346" w:lineRule="exact"/>
        <w:ind w:right="144"/>
        <w:jc w:val="both"/>
        <w:textAlignment w:val="baseline"/>
        <w:rPr>
          <w:i/>
          <w:iCs/>
          <w:sz w:val="27"/>
          <w:szCs w:val="27"/>
          <w:lang w:val="es-ES" w:eastAsia="es-ES"/>
        </w:rPr>
      </w:pPr>
      <w:r>
        <w:rPr>
          <w:i/>
          <w:iCs/>
          <w:sz w:val="27"/>
          <w:szCs w:val="27"/>
          <w:lang w:val="es-ES" w:eastAsia="es-ES"/>
        </w:rPr>
        <w:t>Que mediante su Acuerdo No. 7.10 de su Ses</w:t>
      </w:r>
      <w:r>
        <w:rPr>
          <w:i/>
          <w:iCs/>
          <w:sz w:val="27"/>
          <w:szCs w:val="27"/>
          <w:lang w:val="es-ES" w:eastAsia="es-ES"/>
        </w:rPr>
        <w:t xml:space="preserve">ión Ordinaria No. 24-2017 de la Junta Directiva del Consejo de Transporte Público, en fecha 14 de Junio del 2017, ante una </w:t>
      </w:r>
      <w:r>
        <w:rPr>
          <w:b/>
          <w:bCs/>
          <w:i/>
          <w:iCs/>
          <w:sz w:val="27"/>
          <w:szCs w:val="27"/>
          <w:lang w:val="es-ES" w:eastAsia="es-ES"/>
        </w:rPr>
        <w:t xml:space="preserve">SOLICITUD DE TRASPASO DE CONCESIÓN DE TAXI MORTIS CAUSA, </w:t>
      </w:r>
      <w:r>
        <w:rPr>
          <w:i/>
          <w:iCs/>
          <w:sz w:val="27"/>
          <w:szCs w:val="27"/>
          <w:lang w:val="es-ES" w:eastAsia="es-ES"/>
        </w:rPr>
        <w:t xml:space="preserve">dispone el RECHAZO de la misma, </w:t>
      </w:r>
      <w:r>
        <w:rPr>
          <w:b/>
          <w:bCs/>
          <w:i/>
          <w:iCs/>
          <w:sz w:val="27"/>
          <w:szCs w:val="27"/>
          <w:u w:val="single"/>
          <w:lang w:val="es-ES" w:eastAsia="es-ES"/>
        </w:rPr>
        <w:t xml:space="preserve">por no haber gestionado el concesionario la </w:t>
      </w:r>
      <w:r>
        <w:rPr>
          <w:b/>
          <w:bCs/>
          <w:i/>
          <w:iCs/>
          <w:sz w:val="27"/>
          <w:szCs w:val="27"/>
          <w:u w:val="single"/>
          <w:lang w:val="es-ES" w:eastAsia="es-ES"/>
        </w:rPr>
        <w:t xml:space="preserve">renovación de la concesión modalidad taxi TL </w:t>
      </w:r>
      <w:r w:rsidR="00492552">
        <w:rPr>
          <w:b/>
          <w:bCs/>
          <w:i/>
          <w:iCs/>
          <w:sz w:val="27"/>
          <w:szCs w:val="27"/>
          <w:u w:val="single"/>
          <w:lang w:val="es-ES" w:eastAsia="es-ES"/>
        </w:rPr>
        <w:t>XX</w:t>
      </w:r>
      <w:r>
        <w:rPr>
          <w:b/>
          <w:bCs/>
          <w:i/>
          <w:iCs/>
          <w:sz w:val="27"/>
          <w:szCs w:val="27"/>
          <w:u w:val="single"/>
          <w:lang w:val="es-ES" w:eastAsia="es-ES"/>
        </w:rPr>
        <w:t>, la cual se venció desde el 30 de julio del 2013</w:t>
      </w:r>
      <w:r>
        <w:rPr>
          <w:i/>
          <w:iCs/>
          <w:sz w:val="27"/>
          <w:szCs w:val="27"/>
          <w:lang w:val="es-ES" w:eastAsia="es-ES"/>
        </w:rPr>
        <w:t xml:space="preserve"> y la cancelación de la concesión de taxi placas TL 53 por muerte del concesionario y no cumplirse con los requisitos del proceso de traspaso mortis causa.</w:t>
      </w:r>
    </w:p>
    <w:p w:rsidR="00000000" w:rsidRDefault="00454AA4">
      <w:pPr>
        <w:numPr>
          <w:ilvl w:val="0"/>
          <w:numId w:val="5"/>
        </w:numPr>
        <w:kinsoku w:val="0"/>
        <w:overflowPunct w:val="0"/>
        <w:autoSpaceDE/>
        <w:autoSpaceDN/>
        <w:adjustRightInd/>
        <w:spacing w:before="333" w:line="346" w:lineRule="exact"/>
        <w:ind w:right="144"/>
        <w:jc w:val="both"/>
        <w:textAlignment w:val="baseline"/>
        <w:rPr>
          <w:i/>
          <w:iCs/>
          <w:spacing w:val="-8"/>
          <w:sz w:val="27"/>
          <w:szCs w:val="27"/>
          <w:lang w:val="es-ES" w:eastAsia="es-ES"/>
        </w:rPr>
      </w:pPr>
      <w:r>
        <w:rPr>
          <w:i/>
          <w:iCs/>
          <w:spacing w:val="-8"/>
          <w:sz w:val="27"/>
          <w:szCs w:val="27"/>
          <w:lang w:val="es-ES" w:eastAsia="es-ES"/>
        </w:rPr>
        <w:t xml:space="preserve">Que </w:t>
      </w:r>
      <w:r>
        <w:rPr>
          <w:i/>
          <w:iCs/>
          <w:spacing w:val="-8"/>
          <w:sz w:val="27"/>
          <w:szCs w:val="27"/>
          <w:lang w:val="es-ES" w:eastAsia="es-ES"/>
        </w:rPr>
        <w:t>visto lo anterior y habiéndosele Notificado el Acuerdo antes aludido en fecha 16 de Junio del 2017 (Ver Folio 0195 del Expediente del Caso), mediante Memorial de fecha 21 de Junio del 2017, presentado ante la Ventanilla Única del Consejo de Transporte Públ</w:t>
      </w:r>
      <w:r>
        <w:rPr>
          <w:i/>
          <w:iCs/>
          <w:spacing w:val="-8"/>
          <w:sz w:val="27"/>
          <w:szCs w:val="27"/>
          <w:lang w:val="es-ES" w:eastAsia="es-ES"/>
        </w:rPr>
        <w:t>ico en fecha 22 de Junio del 2017 (Expediente No. 341885), Interpone formal y único RECURSO DE APELACIÓN contra él mismo. Expresando que no sería cierto lo considerado a efecto de emitir el Acto que Impugna,</w:t>
      </w:r>
    </w:p>
    <w:p w:rsidR="00000000" w:rsidRDefault="00454AA4">
      <w:pPr>
        <w:widowControl/>
        <w:rPr>
          <w:sz w:val="24"/>
          <w:szCs w:val="24"/>
        </w:rPr>
        <w:sectPr w:rsidR="00000000">
          <w:pgSz w:w="12134" w:h="15840"/>
          <w:pgMar w:top="1440" w:right="1505" w:bottom="1231" w:left="1529" w:header="720" w:footer="720" w:gutter="0"/>
          <w:cols w:space="720"/>
          <w:noEndnote/>
        </w:sectPr>
      </w:pPr>
    </w:p>
    <w:p w:rsidR="00000000" w:rsidRDefault="00454AA4">
      <w:pPr>
        <w:kinsoku w:val="0"/>
        <w:overflowPunct w:val="0"/>
        <w:autoSpaceDE/>
        <w:autoSpaceDN/>
        <w:adjustRightInd/>
        <w:spacing w:before="6" w:line="348" w:lineRule="exact"/>
        <w:ind w:left="72" w:right="1152"/>
        <w:jc w:val="both"/>
        <w:textAlignment w:val="baseline"/>
        <w:rPr>
          <w:i/>
          <w:iCs/>
          <w:sz w:val="26"/>
          <w:szCs w:val="26"/>
          <w:lang w:val="es-ES" w:eastAsia="es-ES"/>
        </w:rPr>
      </w:pPr>
      <w:r>
        <w:rPr>
          <w:i/>
          <w:iCs/>
          <w:sz w:val="26"/>
          <w:szCs w:val="26"/>
          <w:lang w:val="es-ES" w:eastAsia="es-ES"/>
        </w:rPr>
        <w:lastRenderedPageBreak/>
        <w:t xml:space="preserve">toda vez que su Esposo Difunto </w:t>
      </w:r>
      <w:r w:rsidRPr="00492552">
        <w:rPr>
          <w:b/>
          <w:i/>
          <w:iCs/>
          <w:sz w:val="26"/>
          <w:szCs w:val="26"/>
          <w:lang w:val="es-ES" w:eastAsia="es-ES"/>
        </w:rPr>
        <w:t>SÍ HABRÍA RENOVADO SU CONCESIÓN DE TAXI</w:t>
      </w:r>
      <w:r>
        <w:rPr>
          <w:i/>
          <w:iCs/>
          <w:sz w:val="26"/>
          <w:szCs w:val="26"/>
          <w:lang w:val="es-ES" w:eastAsia="es-ES"/>
        </w:rPr>
        <w:t xml:space="preserve"> y Aportando Pruebas Conducentes sobre ello.</w:t>
      </w:r>
    </w:p>
    <w:p w:rsidR="00000000" w:rsidRDefault="00454AA4">
      <w:pPr>
        <w:numPr>
          <w:ilvl w:val="0"/>
          <w:numId w:val="6"/>
        </w:numPr>
        <w:kinsoku w:val="0"/>
        <w:overflowPunct w:val="0"/>
        <w:autoSpaceDE/>
        <w:autoSpaceDN/>
        <w:adjustRightInd/>
        <w:spacing w:before="335" w:line="348" w:lineRule="exact"/>
        <w:ind w:right="1152"/>
        <w:jc w:val="both"/>
        <w:textAlignment w:val="baseline"/>
        <w:rPr>
          <w:i/>
          <w:iCs/>
          <w:spacing w:val="-1"/>
          <w:sz w:val="26"/>
          <w:szCs w:val="26"/>
          <w:lang w:val="es-ES" w:eastAsia="es-ES"/>
        </w:rPr>
      </w:pPr>
      <w:r>
        <w:rPr>
          <w:i/>
          <w:iCs/>
          <w:spacing w:val="-1"/>
          <w:sz w:val="26"/>
          <w:szCs w:val="26"/>
          <w:lang w:val="es-ES" w:eastAsia="es-ES"/>
        </w:rPr>
        <w:t>Que habiéndose presentado la Apelación Directa ante el Consejo de Transporte Público, mediante Oficio No. DAJ2017001706 del 27 de Junio</w:t>
      </w:r>
      <w:r>
        <w:rPr>
          <w:i/>
          <w:iCs/>
          <w:spacing w:val="-1"/>
          <w:sz w:val="26"/>
          <w:szCs w:val="26"/>
          <w:lang w:val="es-ES" w:eastAsia="es-ES"/>
        </w:rPr>
        <w:t xml:space="preserve"> del 2017, la Dirección de Asuntos Jurídicos del mismo lo Remite a este Tribunal, por ser de Nuestra Competencia Exclusiva (Ver Folio No. 001 del Expediente del Caso).</w:t>
      </w:r>
    </w:p>
    <w:p w:rsidR="00000000" w:rsidRDefault="00454AA4">
      <w:pPr>
        <w:numPr>
          <w:ilvl w:val="0"/>
          <w:numId w:val="6"/>
        </w:numPr>
        <w:kinsoku w:val="0"/>
        <w:overflowPunct w:val="0"/>
        <w:autoSpaceDE/>
        <w:autoSpaceDN/>
        <w:adjustRightInd/>
        <w:spacing w:before="337" w:line="348" w:lineRule="exact"/>
        <w:ind w:right="1152"/>
        <w:jc w:val="both"/>
        <w:textAlignment w:val="baseline"/>
        <w:rPr>
          <w:i/>
          <w:iCs/>
          <w:spacing w:val="-2"/>
          <w:sz w:val="26"/>
          <w:szCs w:val="26"/>
          <w:lang w:val="es-ES" w:eastAsia="es-ES"/>
        </w:rPr>
      </w:pPr>
      <w:r>
        <w:rPr>
          <w:i/>
          <w:iCs/>
          <w:spacing w:val="-2"/>
          <w:sz w:val="26"/>
          <w:szCs w:val="26"/>
          <w:lang w:val="es-ES" w:eastAsia="es-ES"/>
        </w:rPr>
        <w:t>Que habiéndose Otorgado Audiencia meritoria a las Partes (Recurrente y Consejo de Transp</w:t>
      </w:r>
      <w:r>
        <w:rPr>
          <w:i/>
          <w:iCs/>
          <w:spacing w:val="-2"/>
          <w:sz w:val="26"/>
          <w:szCs w:val="26"/>
          <w:lang w:val="es-ES" w:eastAsia="es-ES"/>
        </w:rPr>
        <w:t>orte Público, ver Folios 0186 y 0190 del Expediente del Caso), en fecha 10 de Julio del 2017 la Recurrente presenta sus Consideraciones de Mérito y REITERA que su Esposo Difunto SÍ RENOVÓ EFECTIVAMENTE SU CONCESIÓN DE TAXI, Aportando Copias de la Boleta de</w:t>
      </w:r>
      <w:r>
        <w:rPr>
          <w:i/>
          <w:iCs/>
          <w:spacing w:val="-2"/>
          <w:sz w:val="26"/>
          <w:szCs w:val="26"/>
          <w:lang w:val="es-ES" w:eastAsia="es-ES"/>
        </w:rPr>
        <w:t xml:space="preserve"> Recepción del Formulario para la Renovación de Concesiones de Taxi; de una Constancia emitida por el Consejo de Transporte Público, en la que se Indica que el Concesionario se Apersonó y Presentó los Documentos de Renovación, así como que Firmó el Contrat</w:t>
      </w:r>
      <w:r>
        <w:rPr>
          <w:i/>
          <w:iCs/>
          <w:spacing w:val="-2"/>
          <w:sz w:val="26"/>
          <w:szCs w:val="26"/>
          <w:lang w:val="es-ES" w:eastAsia="es-ES"/>
        </w:rPr>
        <w:t>o Respectivo; y, finalmente, Copia del Contrato Firmado entre el Concesionario Fallecido y el Consejo de Transporte Público (Ver Folios 0004 a 0019 del Expediente del Caso).</w:t>
      </w:r>
    </w:p>
    <w:p w:rsidR="00000000" w:rsidRDefault="00454AA4">
      <w:pPr>
        <w:numPr>
          <w:ilvl w:val="0"/>
          <w:numId w:val="6"/>
        </w:numPr>
        <w:kinsoku w:val="0"/>
        <w:overflowPunct w:val="0"/>
        <w:autoSpaceDE/>
        <w:autoSpaceDN/>
        <w:adjustRightInd/>
        <w:spacing w:before="351" w:line="348" w:lineRule="exact"/>
        <w:ind w:right="1152"/>
        <w:jc w:val="both"/>
        <w:textAlignment w:val="baseline"/>
        <w:rPr>
          <w:i/>
          <w:iCs/>
          <w:sz w:val="26"/>
          <w:szCs w:val="26"/>
          <w:lang w:val="es-ES" w:eastAsia="es-ES"/>
        </w:rPr>
      </w:pPr>
      <w:r>
        <w:rPr>
          <w:i/>
          <w:iCs/>
          <w:sz w:val="26"/>
          <w:szCs w:val="26"/>
          <w:lang w:val="es-ES" w:eastAsia="es-ES"/>
        </w:rPr>
        <w:t>Que en contraste a lo Expuesto por la Recurrente, luego de habérsele dado la Audie</w:t>
      </w:r>
      <w:r>
        <w:rPr>
          <w:i/>
          <w:iCs/>
          <w:sz w:val="26"/>
          <w:szCs w:val="26"/>
          <w:lang w:val="es-ES" w:eastAsia="es-ES"/>
        </w:rPr>
        <w:t>ncia aludida y de habérsele Remitido Copia del Expediente del Caso, sin Cuestionar la Validez de las Pruebas de la Parte Recurrente, el Consejo de Transporte Público, mediante el concurso de su Dirección de Asuntos Jurídicos, mediante Oficio DAJ 2017001833</w:t>
      </w:r>
      <w:r>
        <w:rPr>
          <w:i/>
          <w:iCs/>
          <w:sz w:val="26"/>
          <w:szCs w:val="26"/>
          <w:lang w:val="es-ES" w:eastAsia="es-ES"/>
        </w:rPr>
        <w:t xml:space="preserve"> del 13 de Julio del 2017, indica que la Valoración de la Solicitud de Traspaso de la Beneficiaria (hoy Recurrente), se dio en Consideración de que el Concesionario Titular Precedente (Fallecido), No Habría Renovado su Concesión en Tiempo. No Constando en </w:t>
      </w:r>
      <w:r>
        <w:rPr>
          <w:i/>
          <w:iCs/>
          <w:sz w:val="26"/>
          <w:szCs w:val="26"/>
          <w:lang w:val="es-ES" w:eastAsia="es-ES"/>
        </w:rPr>
        <w:t>su Gestión COSA EN CONTRARIO a lo Ponderado al Momento de su Gestión (Ver Folio 0189, frente y vuelto, del Expediente del Caso).</w:t>
      </w:r>
    </w:p>
    <w:p w:rsidR="00000000" w:rsidRDefault="00454AA4">
      <w:pPr>
        <w:numPr>
          <w:ilvl w:val="0"/>
          <w:numId w:val="6"/>
        </w:numPr>
        <w:kinsoku w:val="0"/>
        <w:overflowPunct w:val="0"/>
        <w:autoSpaceDE/>
        <w:autoSpaceDN/>
        <w:adjustRightInd/>
        <w:spacing w:before="330" w:after="745" w:line="348" w:lineRule="exact"/>
        <w:ind w:right="1152"/>
        <w:jc w:val="both"/>
        <w:textAlignment w:val="baseline"/>
        <w:rPr>
          <w:i/>
          <w:iCs/>
          <w:sz w:val="26"/>
          <w:szCs w:val="26"/>
          <w:lang w:val="es-ES" w:eastAsia="es-ES"/>
        </w:rPr>
      </w:pPr>
      <w:r>
        <w:rPr>
          <w:i/>
          <w:iCs/>
          <w:sz w:val="26"/>
          <w:szCs w:val="26"/>
          <w:lang w:val="es-ES" w:eastAsia="es-ES"/>
        </w:rPr>
        <w:t>Que la recurrente presenta Pruebas Meritorias sobre la Efectiva Renovación de la Concesión cuyo Traspaso Solicita. Sin que tale</w:t>
      </w:r>
      <w:r>
        <w:rPr>
          <w:i/>
          <w:iCs/>
          <w:sz w:val="26"/>
          <w:szCs w:val="26"/>
          <w:lang w:val="es-ES" w:eastAsia="es-ES"/>
        </w:rPr>
        <w:t>s Pruebas se hayan Cuestionado, Demeritado o Refutado de Manera Alguna.</w:t>
      </w:r>
    </w:p>
    <w:tbl>
      <w:tblPr>
        <w:tblW w:w="0" w:type="auto"/>
        <w:tblLayout w:type="fixed"/>
        <w:tblCellMar>
          <w:left w:w="0" w:type="dxa"/>
          <w:right w:w="0" w:type="dxa"/>
        </w:tblCellMar>
        <w:tblLook w:val="0000" w:firstRow="0" w:lastRow="0" w:firstColumn="0" w:lastColumn="0" w:noHBand="0" w:noVBand="0"/>
      </w:tblPr>
      <w:tblGrid>
        <w:gridCol w:w="8870"/>
        <w:gridCol w:w="1230"/>
      </w:tblGrid>
      <w:tr w:rsidR="00000000">
        <w:tblPrEx>
          <w:tblCellMar>
            <w:top w:w="0" w:type="dxa"/>
            <w:left w:w="0" w:type="dxa"/>
            <w:bottom w:w="0" w:type="dxa"/>
            <w:right w:w="0" w:type="dxa"/>
          </w:tblCellMar>
        </w:tblPrEx>
        <w:trPr>
          <w:trHeight w:hRule="exact" w:val="1392"/>
        </w:trPr>
        <w:tc>
          <w:tcPr>
            <w:tcW w:w="8870" w:type="dxa"/>
            <w:tcBorders>
              <w:top w:val="nil"/>
              <w:left w:val="nil"/>
              <w:bottom w:val="nil"/>
              <w:right w:val="nil"/>
            </w:tcBorders>
          </w:tcPr>
          <w:p w:rsidR="00000000" w:rsidRDefault="00454AA4">
            <w:pPr>
              <w:kinsoku w:val="0"/>
              <w:overflowPunct w:val="0"/>
              <w:autoSpaceDE/>
              <w:autoSpaceDN/>
              <w:adjustRightInd/>
              <w:spacing w:line="299" w:lineRule="exact"/>
              <w:ind w:right="5264"/>
              <w:jc w:val="right"/>
              <w:textAlignment w:val="baseline"/>
              <w:rPr>
                <w:b/>
                <w:bCs/>
                <w:sz w:val="26"/>
                <w:szCs w:val="26"/>
                <w:lang w:val="es-ES" w:eastAsia="es-ES"/>
              </w:rPr>
            </w:pPr>
            <w:r>
              <w:rPr>
                <w:b/>
                <w:bCs/>
                <w:sz w:val="26"/>
                <w:szCs w:val="26"/>
                <w:lang w:val="es-ES" w:eastAsia="es-ES"/>
              </w:rPr>
              <w:t>4.- HECHOS NO PROBADOS:</w:t>
            </w:r>
          </w:p>
          <w:p w:rsidR="00000000" w:rsidRDefault="00454AA4">
            <w:pPr>
              <w:kinsoku w:val="0"/>
              <w:overflowPunct w:val="0"/>
              <w:autoSpaceDE/>
              <w:autoSpaceDN/>
              <w:adjustRightInd/>
              <w:spacing w:before="150" w:line="301" w:lineRule="exact"/>
              <w:ind w:right="468"/>
              <w:jc w:val="right"/>
              <w:textAlignment w:val="baseline"/>
              <w:rPr>
                <w:sz w:val="26"/>
                <w:szCs w:val="26"/>
                <w:lang w:val="es-ES" w:eastAsia="es-ES"/>
              </w:rPr>
            </w:pPr>
            <w:r>
              <w:rPr>
                <w:sz w:val="26"/>
                <w:szCs w:val="26"/>
                <w:lang w:val="es-ES" w:eastAsia="es-ES"/>
              </w:rPr>
              <w:t xml:space="preserve">Como tal no se consigna ninguno de relevancia a los efectos </w:t>
            </w:r>
            <w:r>
              <w:rPr>
                <w:b/>
                <w:bCs/>
                <w:sz w:val="26"/>
                <w:szCs w:val="26"/>
                <w:lang w:val="es-ES" w:eastAsia="es-ES"/>
              </w:rPr>
              <w:t xml:space="preserve">del </w:t>
            </w:r>
            <w:r>
              <w:rPr>
                <w:sz w:val="26"/>
                <w:szCs w:val="26"/>
                <w:lang w:val="es-ES" w:eastAsia="es-ES"/>
              </w:rPr>
              <w:t>presente Caso.</w:t>
            </w:r>
          </w:p>
          <w:p w:rsidR="00000000" w:rsidRDefault="00454AA4">
            <w:pPr>
              <w:kinsoku w:val="0"/>
              <w:overflowPunct w:val="0"/>
              <w:autoSpaceDE/>
              <w:autoSpaceDN/>
              <w:adjustRightInd/>
              <w:spacing w:before="430" w:line="211" w:lineRule="exact"/>
              <w:ind w:right="468"/>
              <w:jc w:val="right"/>
              <w:textAlignment w:val="baseline"/>
              <w:rPr>
                <w:i/>
                <w:iCs/>
                <w:sz w:val="22"/>
                <w:szCs w:val="22"/>
                <w:lang w:val="es-ES" w:eastAsia="es-ES"/>
              </w:rPr>
            </w:pPr>
          </w:p>
        </w:tc>
        <w:tc>
          <w:tcPr>
            <w:tcW w:w="1230" w:type="dxa"/>
            <w:tcBorders>
              <w:top w:val="nil"/>
              <w:left w:val="nil"/>
              <w:bottom w:val="nil"/>
              <w:right w:val="nil"/>
            </w:tcBorders>
          </w:tcPr>
          <w:p w:rsidR="00000000" w:rsidRDefault="00454AA4">
            <w:pPr>
              <w:kinsoku w:val="0"/>
              <w:overflowPunct w:val="0"/>
              <w:autoSpaceDE/>
              <w:autoSpaceDN/>
              <w:adjustRightInd/>
              <w:spacing w:before="365"/>
              <w:ind w:right="11"/>
              <w:jc w:val="center"/>
              <w:textAlignment w:val="baseline"/>
              <w:rPr>
                <w:sz w:val="24"/>
                <w:szCs w:val="24"/>
              </w:rPr>
            </w:pPr>
          </w:p>
        </w:tc>
      </w:tr>
    </w:tbl>
    <w:p w:rsidR="00000000" w:rsidRDefault="00454AA4">
      <w:pPr>
        <w:widowControl/>
        <w:rPr>
          <w:sz w:val="24"/>
          <w:szCs w:val="24"/>
        </w:rPr>
        <w:sectPr w:rsidR="00000000">
          <w:pgSz w:w="12134" w:h="15840"/>
          <w:pgMar w:top="1340" w:right="397" w:bottom="504" w:left="1637" w:header="720" w:footer="720" w:gutter="0"/>
          <w:cols w:space="720"/>
          <w:noEndnote/>
        </w:sectPr>
      </w:pPr>
    </w:p>
    <w:p w:rsidR="00000000" w:rsidRPr="00492552" w:rsidRDefault="00454AA4">
      <w:pPr>
        <w:kinsoku w:val="0"/>
        <w:overflowPunct w:val="0"/>
        <w:autoSpaceDE/>
        <w:autoSpaceDN/>
        <w:adjustRightInd/>
        <w:spacing w:before="10" w:line="296" w:lineRule="exact"/>
        <w:ind w:left="72" w:right="72"/>
        <w:textAlignment w:val="baseline"/>
        <w:rPr>
          <w:b/>
          <w:sz w:val="27"/>
          <w:szCs w:val="27"/>
          <w:lang w:val="es-ES" w:eastAsia="es-ES"/>
        </w:rPr>
      </w:pPr>
      <w:r w:rsidRPr="00492552">
        <w:rPr>
          <w:b/>
          <w:sz w:val="27"/>
          <w:szCs w:val="27"/>
          <w:lang w:val="es-ES" w:eastAsia="es-ES"/>
        </w:rPr>
        <w:lastRenderedPageBreak/>
        <w:t>5.- SOBRE EL FONDO:</w:t>
      </w:r>
    </w:p>
    <w:p w:rsidR="00000000" w:rsidRDefault="00454AA4">
      <w:pPr>
        <w:kinsoku w:val="0"/>
        <w:overflowPunct w:val="0"/>
        <w:autoSpaceDE/>
        <w:autoSpaceDN/>
        <w:adjustRightInd/>
        <w:spacing w:before="342" w:line="347" w:lineRule="exact"/>
        <w:ind w:left="72" w:right="72"/>
        <w:jc w:val="both"/>
        <w:textAlignment w:val="baseline"/>
        <w:rPr>
          <w:spacing w:val="-4"/>
          <w:sz w:val="27"/>
          <w:szCs w:val="27"/>
          <w:lang w:val="es-ES" w:eastAsia="es-ES"/>
        </w:rPr>
      </w:pPr>
      <w:r>
        <w:rPr>
          <w:spacing w:val="-4"/>
          <w:sz w:val="27"/>
          <w:szCs w:val="27"/>
          <w:lang w:val="es-ES" w:eastAsia="es-ES"/>
        </w:rPr>
        <w:t>En este Caso, luego de la Muerte de su Esposo, Don D</w:t>
      </w:r>
      <w:r w:rsidR="00492552">
        <w:rPr>
          <w:spacing w:val="-4"/>
          <w:sz w:val="27"/>
          <w:szCs w:val="27"/>
          <w:lang w:val="es-ES" w:eastAsia="es-ES"/>
        </w:rPr>
        <w:t>.P.B.</w:t>
      </w:r>
      <w:r>
        <w:rPr>
          <w:spacing w:val="-4"/>
          <w:sz w:val="27"/>
          <w:szCs w:val="27"/>
          <w:lang w:val="es-ES" w:eastAsia="es-ES"/>
        </w:rPr>
        <w:t xml:space="preserve">, su Viuda </w:t>
      </w:r>
      <w:r>
        <w:rPr>
          <w:i/>
          <w:iCs/>
          <w:spacing w:val="-4"/>
          <w:sz w:val="27"/>
          <w:szCs w:val="27"/>
          <w:lang w:val="es-ES" w:eastAsia="es-ES"/>
        </w:rPr>
        <w:t xml:space="preserve">y </w:t>
      </w:r>
      <w:r>
        <w:rPr>
          <w:spacing w:val="-4"/>
          <w:sz w:val="27"/>
          <w:szCs w:val="27"/>
          <w:lang w:val="es-ES" w:eastAsia="es-ES"/>
        </w:rPr>
        <w:t xml:space="preserve">BENEFICIARIA TITULAR DESIGNADA </w:t>
      </w:r>
      <w:r>
        <w:rPr>
          <w:i/>
          <w:iCs/>
          <w:spacing w:val="-4"/>
          <w:sz w:val="27"/>
          <w:szCs w:val="27"/>
          <w:lang w:val="es-ES" w:eastAsia="es-ES"/>
        </w:rPr>
        <w:t xml:space="preserve">(Ver Folio 0018 del Expediente del Caso), </w:t>
      </w:r>
      <w:r>
        <w:rPr>
          <w:spacing w:val="-4"/>
          <w:sz w:val="27"/>
          <w:szCs w:val="27"/>
          <w:lang w:val="es-ES" w:eastAsia="es-ES"/>
        </w:rPr>
        <w:t>Doña J</w:t>
      </w:r>
      <w:r w:rsidR="00492552">
        <w:rPr>
          <w:spacing w:val="-4"/>
          <w:sz w:val="27"/>
          <w:szCs w:val="27"/>
          <w:lang w:val="es-ES" w:eastAsia="es-ES"/>
        </w:rPr>
        <w:t>.M.H.H.</w:t>
      </w:r>
      <w:r>
        <w:rPr>
          <w:spacing w:val="-4"/>
          <w:sz w:val="27"/>
          <w:szCs w:val="27"/>
          <w:lang w:val="es-ES" w:eastAsia="es-ES"/>
        </w:rPr>
        <w:t xml:space="preserve">, presenta la debida Solicitud para que según los Términos del Numeral 42 Bis. de la Ley No. 7969, se Traspase a su Nombre, por Razón de Muerte </w:t>
      </w:r>
      <w:r>
        <w:rPr>
          <w:i/>
          <w:iCs/>
          <w:spacing w:val="-4"/>
          <w:sz w:val="27"/>
          <w:szCs w:val="27"/>
          <w:lang w:val="es-ES" w:eastAsia="es-ES"/>
        </w:rPr>
        <w:t xml:space="preserve">(Mortis Causa), </w:t>
      </w:r>
      <w:r>
        <w:rPr>
          <w:spacing w:val="-4"/>
          <w:sz w:val="27"/>
          <w:szCs w:val="27"/>
          <w:lang w:val="es-ES" w:eastAsia="es-ES"/>
        </w:rPr>
        <w:t>la Concesión de Taxi Placas TL</w:t>
      </w:r>
      <w:r w:rsidR="00492552">
        <w:rPr>
          <w:spacing w:val="-4"/>
          <w:sz w:val="27"/>
          <w:szCs w:val="27"/>
          <w:lang w:val="es-ES" w:eastAsia="es-ES"/>
        </w:rPr>
        <w:t xml:space="preserve"> XX</w:t>
      </w:r>
      <w:r>
        <w:rPr>
          <w:spacing w:val="-4"/>
          <w:sz w:val="27"/>
          <w:szCs w:val="27"/>
          <w:lang w:val="es-ES" w:eastAsia="es-ES"/>
        </w:rPr>
        <w:t>, que fuera Detentada por su Esposo Difunto.</w:t>
      </w:r>
    </w:p>
    <w:p w:rsidR="00000000" w:rsidRDefault="00454AA4">
      <w:pPr>
        <w:kinsoku w:val="0"/>
        <w:overflowPunct w:val="0"/>
        <w:autoSpaceDE/>
        <w:autoSpaceDN/>
        <w:adjustRightInd/>
        <w:spacing w:before="338" w:line="347" w:lineRule="exact"/>
        <w:ind w:left="72" w:right="72"/>
        <w:jc w:val="both"/>
        <w:textAlignment w:val="baseline"/>
        <w:rPr>
          <w:i/>
          <w:iCs/>
          <w:spacing w:val="-4"/>
          <w:sz w:val="27"/>
          <w:szCs w:val="27"/>
          <w:lang w:val="es-ES" w:eastAsia="es-ES"/>
        </w:rPr>
      </w:pPr>
      <w:r>
        <w:rPr>
          <w:spacing w:val="-4"/>
          <w:sz w:val="27"/>
          <w:szCs w:val="27"/>
          <w:lang w:val="es-ES" w:eastAsia="es-ES"/>
        </w:rPr>
        <w:t>Siendo su G</w:t>
      </w:r>
      <w:r>
        <w:rPr>
          <w:spacing w:val="-4"/>
          <w:sz w:val="27"/>
          <w:szCs w:val="27"/>
          <w:lang w:val="es-ES" w:eastAsia="es-ES"/>
        </w:rPr>
        <w:t xml:space="preserve">estión de mérito RECHAZADA por el Consejo de Transporte Público, ante la Asesoría de su Dirección de Asuntos Jurídicos </w:t>
      </w:r>
      <w:r>
        <w:rPr>
          <w:i/>
          <w:iCs/>
          <w:spacing w:val="-4"/>
          <w:sz w:val="27"/>
          <w:szCs w:val="27"/>
          <w:lang w:val="es-ES" w:eastAsia="es-ES"/>
        </w:rPr>
        <w:t xml:space="preserve">(Oficio DAJ 2017-001524), </w:t>
      </w:r>
      <w:r>
        <w:rPr>
          <w:spacing w:val="-4"/>
          <w:sz w:val="27"/>
          <w:szCs w:val="27"/>
          <w:lang w:val="es-ES" w:eastAsia="es-ES"/>
        </w:rPr>
        <w:t>en Virtud de que se Partió del Supuesto de que Don D</w:t>
      </w:r>
      <w:r w:rsidR="00492552">
        <w:rPr>
          <w:spacing w:val="-4"/>
          <w:sz w:val="27"/>
          <w:szCs w:val="27"/>
          <w:lang w:val="es-ES" w:eastAsia="es-ES"/>
        </w:rPr>
        <w:t>.P.B.</w:t>
      </w:r>
      <w:r>
        <w:rPr>
          <w:spacing w:val="-4"/>
          <w:sz w:val="27"/>
          <w:szCs w:val="27"/>
          <w:lang w:val="es-ES" w:eastAsia="es-ES"/>
        </w:rPr>
        <w:t xml:space="preserve"> no había Gestionado en tiempo y for</w:t>
      </w:r>
      <w:r>
        <w:rPr>
          <w:spacing w:val="-4"/>
          <w:sz w:val="27"/>
          <w:szCs w:val="27"/>
          <w:lang w:val="es-ES" w:eastAsia="es-ES"/>
        </w:rPr>
        <w:t xml:space="preserve">ma la Renovación de su. Concesión y la misma Debía Tenerse como Extinta por Advenimiento de su Plazo y ante la Falta de Gestión de Renovación aludida. No siendo, per se, Procedente el Traspaso de una Concesión Fenecida. Lo anterior mediante el Acuerdo que </w:t>
      </w:r>
      <w:r>
        <w:rPr>
          <w:spacing w:val="-4"/>
          <w:sz w:val="27"/>
          <w:szCs w:val="27"/>
          <w:lang w:val="es-ES" w:eastAsia="es-ES"/>
        </w:rPr>
        <w:t xml:space="preserve">se Impugna </w:t>
      </w:r>
      <w:r>
        <w:rPr>
          <w:i/>
          <w:iCs/>
          <w:spacing w:val="-4"/>
          <w:sz w:val="27"/>
          <w:szCs w:val="27"/>
          <w:lang w:val="es-ES" w:eastAsia="es-ES"/>
        </w:rPr>
        <w:t>(Artículo 7.10 de la Sesión Ordinaria No. 24-2017).</w:t>
      </w:r>
    </w:p>
    <w:p w:rsidR="00000000" w:rsidRDefault="00454AA4">
      <w:pPr>
        <w:kinsoku w:val="0"/>
        <w:overflowPunct w:val="0"/>
        <w:autoSpaceDE/>
        <w:autoSpaceDN/>
        <w:adjustRightInd/>
        <w:spacing w:before="353" w:line="346" w:lineRule="exact"/>
        <w:ind w:left="72" w:right="72"/>
        <w:jc w:val="both"/>
        <w:textAlignment w:val="baseline"/>
        <w:rPr>
          <w:b/>
          <w:bCs/>
          <w:spacing w:val="-4"/>
          <w:sz w:val="27"/>
          <w:szCs w:val="27"/>
          <w:lang w:val="es-ES" w:eastAsia="es-ES"/>
        </w:rPr>
      </w:pPr>
      <w:r>
        <w:rPr>
          <w:spacing w:val="-4"/>
          <w:sz w:val="27"/>
          <w:szCs w:val="27"/>
          <w:lang w:val="es-ES" w:eastAsia="es-ES"/>
        </w:rPr>
        <w:t>Contrario a lo que se ha tenido como BASE para el Rechazo de la Gestión de Doña J</w:t>
      </w:r>
      <w:r w:rsidR="00492552">
        <w:rPr>
          <w:spacing w:val="-4"/>
          <w:sz w:val="27"/>
          <w:szCs w:val="27"/>
          <w:lang w:val="es-ES" w:eastAsia="es-ES"/>
        </w:rPr>
        <w:t>.M.H.H.</w:t>
      </w:r>
      <w:r>
        <w:rPr>
          <w:spacing w:val="-4"/>
          <w:sz w:val="27"/>
          <w:szCs w:val="27"/>
          <w:lang w:val="es-ES" w:eastAsia="es-ES"/>
        </w:rPr>
        <w:t xml:space="preserve">, ésta se Apersona recurriendo </w:t>
      </w:r>
      <w:r>
        <w:rPr>
          <w:i/>
          <w:iCs/>
          <w:spacing w:val="-4"/>
          <w:sz w:val="27"/>
          <w:szCs w:val="27"/>
          <w:lang w:val="es-ES" w:eastAsia="es-ES"/>
        </w:rPr>
        <w:t xml:space="preserve">-en tiempo y forma- y </w:t>
      </w:r>
      <w:r>
        <w:rPr>
          <w:b/>
          <w:bCs/>
          <w:spacing w:val="-4"/>
          <w:sz w:val="27"/>
          <w:szCs w:val="27"/>
          <w:lang w:val="es-ES" w:eastAsia="es-ES"/>
        </w:rPr>
        <w:t>NO SOLO ADUCE QUE NO SERÍ</w:t>
      </w:r>
      <w:r>
        <w:rPr>
          <w:b/>
          <w:bCs/>
          <w:spacing w:val="-4"/>
          <w:sz w:val="27"/>
          <w:szCs w:val="27"/>
          <w:lang w:val="es-ES" w:eastAsia="es-ES"/>
        </w:rPr>
        <w:t xml:space="preserve">A CORRECTO O CIERTO LO QUE SE APLICÓ COMO BASE FÁCTICO/JURÍDICA PARA SU CASO, SINO QUE APORTA PRUEBAS DE QUE SU ESPOSO DIFUNTO SÍ HABRÍA RENOVADO DEBIDAMENTE SU CONCESIÓN DE TAXI </w:t>
      </w:r>
      <w:r>
        <w:rPr>
          <w:i/>
          <w:iCs/>
          <w:spacing w:val="-4"/>
          <w:sz w:val="27"/>
          <w:szCs w:val="27"/>
          <w:lang w:val="es-ES" w:eastAsia="es-ES"/>
        </w:rPr>
        <w:t xml:space="preserve">(Ver Folios 0004 a 0019 del Expediente del Caso). </w:t>
      </w:r>
      <w:r>
        <w:rPr>
          <w:spacing w:val="-4"/>
          <w:sz w:val="27"/>
          <w:szCs w:val="27"/>
          <w:lang w:val="es-ES" w:eastAsia="es-ES"/>
        </w:rPr>
        <w:t>Y Reclama que, por ende, el</w:t>
      </w:r>
      <w:r>
        <w:rPr>
          <w:spacing w:val="-4"/>
          <w:sz w:val="27"/>
          <w:szCs w:val="27"/>
          <w:lang w:val="es-ES" w:eastAsia="es-ES"/>
        </w:rPr>
        <w:t xml:space="preserve"> Traspaso que ella ha pedido SÍ SERÍA OPERANTE, pues la Concesión </w:t>
      </w:r>
      <w:r>
        <w:rPr>
          <w:b/>
          <w:bCs/>
          <w:spacing w:val="-4"/>
          <w:sz w:val="27"/>
          <w:szCs w:val="27"/>
          <w:lang w:val="es-ES" w:eastAsia="es-ES"/>
        </w:rPr>
        <w:t>SÍ SE RENOVÓ.</w:t>
      </w:r>
    </w:p>
    <w:p w:rsidR="00000000" w:rsidRDefault="00454AA4">
      <w:pPr>
        <w:kinsoku w:val="0"/>
        <w:overflowPunct w:val="0"/>
        <w:autoSpaceDE/>
        <w:autoSpaceDN/>
        <w:adjustRightInd/>
        <w:spacing w:before="334" w:line="347" w:lineRule="exact"/>
        <w:ind w:left="72" w:right="72"/>
        <w:jc w:val="both"/>
        <w:textAlignment w:val="baseline"/>
        <w:rPr>
          <w:b/>
          <w:bCs/>
          <w:i/>
          <w:iCs/>
          <w:spacing w:val="-7"/>
          <w:sz w:val="27"/>
          <w:szCs w:val="27"/>
          <w:lang w:val="es-ES" w:eastAsia="es-ES"/>
        </w:rPr>
      </w:pPr>
      <w:r>
        <w:rPr>
          <w:spacing w:val="-7"/>
          <w:sz w:val="27"/>
          <w:szCs w:val="27"/>
          <w:lang w:val="es-ES" w:eastAsia="es-ES"/>
        </w:rPr>
        <w:t>Al dar Traslado de la Apelación y del expediente del Caso al Consejo de Transporte Público (su Dirección de Asuntos Jurídicos), éste se limita a Manifestar que su Gestió</w:t>
      </w:r>
      <w:r>
        <w:rPr>
          <w:spacing w:val="-7"/>
          <w:sz w:val="27"/>
          <w:szCs w:val="27"/>
          <w:lang w:val="es-ES" w:eastAsia="es-ES"/>
        </w:rPr>
        <w:t xml:space="preserve">n se dio con base en los Atestados que en ese Momento Constaban en el Expediente de la Concesión. </w:t>
      </w:r>
      <w:r>
        <w:rPr>
          <w:b/>
          <w:bCs/>
          <w:i/>
          <w:iCs/>
          <w:spacing w:val="-7"/>
          <w:sz w:val="27"/>
          <w:szCs w:val="27"/>
          <w:lang w:val="es-ES" w:eastAsia="es-ES"/>
        </w:rPr>
        <w:t>SIN CUESTIONAR LAS PRUEBAS PRESENTADAS POR LA RECURRENTE, NI SUS CONTENIDOS O VERACIDAD.</w:t>
      </w:r>
    </w:p>
    <w:p w:rsidR="00000000" w:rsidRDefault="00454AA4">
      <w:pPr>
        <w:kinsoku w:val="0"/>
        <w:overflowPunct w:val="0"/>
        <w:autoSpaceDE/>
        <w:autoSpaceDN/>
        <w:adjustRightInd/>
        <w:spacing w:before="346" w:line="347" w:lineRule="exact"/>
        <w:ind w:left="72" w:right="72"/>
        <w:jc w:val="both"/>
        <w:textAlignment w:val="baseline"/>
        <w:rPr>
          <w:spacing w:val="-4"/>
          <w:sz w:val="27"/>
          <w:szCs w:val="27"/>
          <w:lang w:val="es-ES" w:eastAsia="es-ES"/>
        </w:rPr>
      </w:pPr>
      <w:r>
        <w:rPr>
          <w:spacing w:val="-4"/>
          <w:sz w:val="27"/>
          <w:szCs w:val="27"/>
          <w:lang w:val="es-ES" w:eastAsia="es-ES"/>
        </w:rPr>
        <w:t xml:space="preserve">Y dado lo anterior, partiendo de los Principios de Prueba Libre </w:t>
      </w:r>
      <w:r>
        <w:rPr>
          <w:i/>
          <w:iCs/>
          <w:spacing w:val="-4"/>
          <w:sz w:val="27"/>
          <w:szCs w:val="27"/>
          <w:lang w:val="es-ES" w:eastAsia="es-ES"/>
        </w:rPr>
        <w:t>(artí</w:t>
      </w:r>
      <w:r>
        <w:rPr>
          <w:i/>
          <w:iCs/>
          <w:spacing w:val="-4"/>
          <w:sz w:val="27"/>
          <w:szCs w:val="27"/>
          <w:lang w:val="es-ES" w:eastAsia="es-ES"/>
        </w:rPr>
        <w:t xml:space="preserve">culo 19 de la Ley No 7969), </w:t>
      </w:r>
      <w:r>
        <w:rPr>
          <w:spacing w:val="-4"/>
          <w:sz w:val="27"/>
          <w:szCs w:val="27"/>
          <w:lang w:val="es-ES" w:eastAsia="es-ES"/>
        </w:rPr>
        <w:t xml:space="preserve">de Justicia, Verdad Real y Duda a Favor </w:t>
      </w:r>
      <w:r>
        <w:rPr>
          <w:i/>
          <w:iCs/>
          <w:spacing w:val="-4"/>
          <w:sz w:val="27"/>
          <w:szCs w:val="27"/>
          <w:lang w:val="es-ES" w:eastAsia="es-ES"/>
        </w:rPr>
        <w:t xml:space="preserve">(In dubio pro Acusado), </w:t>
      </w:r>
      <w:r>
        <w:rPr>
          <w:spacing w:val="-4"/>
          <w:sz w:val="27"/>
          <w:szCs w:val="27"/>
          <w:lang w:val="es-ES" w:eastAsia="es-ES"/>
        </w:rPr>
        <w:t>al NO</w:t>
      </w:r>
    </w:p>
    <w:p w:rsidR="00000000" w:rsidRDefault="00454AA4">
      <w:pPr>
        <w:widowControl/>
        <w:rPr>
          <w:sz w:val="24"/>
          <w:szCs w:val="24"/>
        </w:rPr>
        <w:sectPr w:rsidR="00000000">
          <w:pgSz w:w="12134" w:h="15840"/>
          <w:pgMar w:top="2180" w:right="1490" w:bottom="284" w:left="1544" w:header="720" w:footer="720" w:gutter="0"/>
          <w:cols w:space="720"/>
          <w:noEndnote/>
        </w:sectPr>
      </w:pPr>
    </w:p>
    <w:p w:rsidR="00000000" w:rsidRDefault="00454AA4">
      <w:pPr>
        <w:kinsoku w:val="0"/>
        <w:overflowPunct w:val="0"/>
        <w:autoSpaceDE/>
        <w:autoSpaceDN/>
        <w:adjustRightInd/>
        <w:spacing w:line="345" w:lineRule="exact"/>
        <w:ind w:right="72"/>
        <w:jc w:val="both"/>
        <w:textAlignment w:val="baseline"/>
        <w:rPr>
          <w:sz w:val="26"/>
          <w:szCs w:val="26"/>
          <w:lang w:val="es-ES" w:eastAsia="es-ES"/>
        </w:rPr>
      </w:pPr>
      <w:r>
        <w:rPr>
          <w:sz w:val="26"/>
          <w:szCs w:val="26"/>
          <w:lang w:val="es-ES" w:eastAsia="es-ES"/>
        </w:rPr>
        <w:lastRenderedPageBreak/>
        <w:t xml:space="preserve">haber Cuestionamiento alguno sobre las Pruebas presentadas por la Recurrente; las mismas Determinan que su Esposo Difunto </w:t>
      </w:r>
      <w:r>
        <w:rPr>
          <w:b/>
          <w:bCs/>
          <w:i/>
          <w:iCs/>
          <w:sz w:val="26"/>
          <w:szCs w:val="26"/>
          <w:lang w:val="es-ES" w:eastAsia="es-ES"/>
        </w:rPr>
        <w:t xml:space="preserve">SÍ REALIZÓ EN TIEMPO Y FORMA LA RENOVACIÓN DE SU CONCESIÓN DE TAXI. </w:t>
      </w:r>
      <w:r>
        <w:rPr>
          <w:sz w:val="26"/>
          <w:szCs w:val="26"/>
          <w:lang w:val="es-ES" w:eastAsia="es-ES"/>
        </w:rPr>
        <w:t>Misma que se habría CO</w:t>
      </w:r>
      <w:r>
        <w:rPr>
          <w:sz w:val="26"/>
          <w:szCs w:val="26"/>
          <w:lang w:val="es-ES" w:eastAsia="es-ES"/>
        </w:rPr>
        <w:t>NCRETADO con la Firma del Documento de Formalización Contractual del cual se ha aportado Copia.</w:t>
      </w:r>
    </w:p>
    <w:p w:rsidR="00000000" w:rsidRDefault="00454AA4">
      <w:pPr>
        <w:kinsoku w:val="0"/>
        <w:overflowPunct w:val="0"/>
        <w:autoSpaceDE/>
        <w:autoSpaceDN/>
        <w:adjustRightInd/>
        <w:spacing w:before="367" w:line="346" w:lineRule="exact"/>
        <w:jc w:val="both"/>
        <w:textAlignment w:val="baseline"/>
        <w:rPr>
          <w:b/>
          <w:bCs/>
          <w:i/>
          <w:iCs/>
          <w:sz w:val="26"/>
          <w:szCs w:val="26"/>
          <w:lang w:val="es-ES" w:eastAsia="es-ES"/>
        </w:rPr>
      </w:pPr>
      <w:r>
        <w:rPr>
          <w:sz w:val="26"/>
          <w:szCs w:val="26"/>
          <w:lang w:val="es-ES" w:eastAsia="es-ES"/>
        </w:rPr>
        <w:t xml:space="preserve">Conforme a lo dicho, se Determina </w:t>
      </w:r>
      <w:r>
        <w:rPr>
          <w:i/>
          <w:iCs/>
          <w:sz w:val="26"/>
          <w:szCs w:val="26"/>
          <w:lang w:val="es-ES" w:eastAsia="es-ES"/>
        </w:rPr>
        <w:t xml:space="preserve">-entonces- </w:t>
      </w:r>
      <w:r>
        <w:rPr>
          <w:sz w:val="26"/>
          <w:szCs w:val="26"/>
          <w:lang w:val="es-ES" w:eastAsia="es-ES"/>
        </w:rPr>
        <w:t>que en el Proceder de Rechazo de la Solicitud de Traspaso realizada por Doña J</w:t>
      </w:r>
      <w:r w:rsidR="00492552">
        <w:rPr>
          <w:sz w:val="26"/>
          <w:szCs w:val="26"/>
          <w:lang w:val="es-ES" w:eastAsia="es-ES"/>
        </w:rPr>
        <w:t>.M.</w:t>
      </w:r>
      <w:r>
        <w:rPr>
          <w:sz w:val="26"/>
          <w:szCs w:val="26"/>
          <w:lang w:val="es-ES" w:eastAsia="es-ES"/>
        </w:rPr>
        <w:t>, presenta VICIOS NUGATORI</w:t>
      </w:r>
      <w:r>
        <w:rPr>
          <w:sz w:val="26"/>
          <w:szCs w:val="26"/>
          <w:lang w:val="es-ES" w:eastAsia="es-ES"/>
        </w:rPr>
        <w:t xml:space="preserve">OS, toda vez que su Motivo, Contenido y Fundamento </w:t>
      </w:r>
      <w:r w:rsidR="00492552">
        <w:rPr>
          <w:b/>
          <w:bCs/>
          <w:i/>
          <w:iCs/>
          <w:sz w:val="26"/>
          <w:szCs w:val="26"/>
          <w:lang w:val="es-ES" w:eastAsia="es-ES"/>
        </w:rPr>
        <w:t>NO SERÍAN REALES Y/O</w:t>
      </w:r>
      <w:r>
        <w:rPr>
          <w:b/>
          <w:bCs/>
          <w:i/>
          <w:iCs/>
          <w:sz w:val="26"/>
          <w:szCs w:val="26"/>
          <w:lang w:val="es-ES" w:eastAsia="es-ES"/>
        </w:rPr>
        <w:t xml:space="preserve"> DEBIDOS. </w:t>
      </w:r>
      <w:r>
        <w:rPr>
          <w:sz w:val="26"/>
          <w:szCs w:val="26"/>
          <w:lang w:val="es-ES" w:eastAsia="es-ES"/>
        </w:rPr>
        <w:t>Toda vez que, como ya se dijo, las Pruebas que constan en el Expediente del Caso lo que COMPRUEBAN es que la Renovación de la Concesión de Taxi Placas TL-</w:t>
      </w:r>
      <w:r w:rsidR="00492552">
        <w:rPr>
          <w:sz w:val="26"/>
          <w:szCs w:val="26"/>
          <w:lang w:val="es-ES" w:eastAsia="es-ES"/>
        </w:rPr>
        <w:t>XX</w:t>
      </w:r>
      <w:r>
        <w:rPr>
          <w:sz w:val="26"/>
          <w:szCs w:val="26"/>
          <w:lang w:val="es-ES" w:eastAsia="es-ES"/>
        </w:rPr>
        <w:t xml:space="preserve"> SÍ ACAECIÓ EFECTIV</w:t>
      </w:r>
      <w:r>
        <w:rPr>
          <w:sz w:val="26"/>
          <w:szCs w:val="26"/>
          <w:lang w:val="es-ES" w:eastAsia="es-ES"/>
        </w:rPr>
        <w:t xml:space="preserve">AMENTE y, </w:t>
      </w:r>
      <w:r>
        <w:rPr>
          <w:i/>
          <w:iCs/>
          <w:sz w:val="26"/>
          <w:szCs w:val="26"/>
          <w:lang w:val="es-ES" w:eastAsia="es-ES"/>
        </w:rPr>
        <w:t xml:space="preserve">per se, </w:t>
      </w:r>
      <w:r>
        <w:rPr>
          <w:b/>
          <w:bCs/>
          <w:i/>
          <w:iCs/>
          <w:sz w:val="26"/>
          <w:szCs w:val="26"/>
          <w:lang w:val="es-ES" w:eastAsia="es-ES"/>
        </w:rPr>
        <w:t>RECHAZAR LA SOLICITUD DE RENOVACIÓN QUE LA RECURRENTE PRESENTA POR LA SUPUESTA NO RENOVACIÓN DE LA CONCESIÓN DICHA Y, A SU VEZ, ORDENAR EL FENECIMIENTO DE LA MISMA, POR HABERSE CUMPLIDO SU PLAZO, NO ES PROCEDENTE.</w:t>
      </w:r>
    </w:p>
    <w:p w:rsidR="00000000" w:rsidRDefault="00454AA4">
      <w:pPr>
        <w:kinsoku w:val="0"/>
        <w:overflowPunct w:val="0"/>
        <w:autoSpaceDE/>
        <w:autoSpaceDN/>
        <w:adjustRightInd/>
        <w:spacing w:before="391" w:line="295" w:lineRule="exact"/>
        <w:textAlignment w:val="baseline"/>
        <w:rPr>
          <w:sz w:val="26"/>
          <w:szCs w:val="26"/>
          <w:lang w:val="es-ES" w:eastAsia="es-ES"/>
        </w:rPr>
      </w:pPr>
      <w:r>
        <w:rPr>
          <w:sz w:val="26"/>
          <w:szCs w:val="26"/>
          <w:lang w:val="es-ES" w:eastAsia="es-ES"/>
        </w:rPr>
        <w:t>Sobre los VICIOS NUGATOR</w:t>
      </w:r>
      <w:r>
        <w:rPr>
          <w:sz w:val="26"/>
          <w:szCs w:val="26"/>
          <w:lang w:val="es-ES" w:eastAsia="es-ES"/>
        </w:rPr>
        <w:t>IOS del tipo enunciado, este Tribunal ya ha dicho:</w:t>
      </w:r>
    </w:p>
    <w:p w:rsidR="00000000" w:rsidRDefault="00454AA4">
      <w:pPr>
        <w:kinsoku w:val="0"/>
        <w:overflowPunct w:val="0"/>
        <w:autoSpaceDE/>
        <w:autoSpaceDN/>
        <w:adjustRightInd/>
        <w:spacing w:before="353" w:line="347" w:lineRule="exact"/>
        <w:ind w:left="576" w:right="720"/>
        <w:jc w:val="both"/>
        <w:textAlignment w:val="baseline"/>
        <w:rPr>
          <w:b/>
          <w:bCs/>
          <w:sz w:val="26"/>
          <w:szCs w:val="26"/>
          <w:lang w:val="es-ES" w:eastAsia="es-ES"/>
        </w:rPr>
      </w:pPr>
      <w:r>
        <w:rPr>
          <w:sz w:val="26"/>
          <w:szCs w:val="26"/>
          <w:lang w:val="es-ES" w:eastAsia="es-ES"/>
        </w:rPr>
        <w:t>..."Lo anterior trae a colación una temática de suma relevancia y que la doctrina y jurisprudencia nacional han abordado como un problema, a la cual hemos aludido en varias oportunidades anteriores, como l</w:t>
      </w:r>
      <w:r>
        <w:rPr>
          <w:sz w:val="26"/>
          <w:szCs w:val="26"/>
          <w:lang w:val="es-ES" w:eastAsia="es-ES"/>
        </w:rPr>
        <w:t xml:space="preserve">o es la </w:t>
      </w:r>
      <w:r>
        <w:rPr>
          <w:b/>
          <w:bCs/>
          <w:sz w:val="26"/>
          <w:szCs w:val="26"/>
          <w:lang w:val="es-ES" w:eastAsia="es-ES"/>
        </w:rPr>
        <w:t>FALTA DE MOTIVACIÓN y/o FUNDAMENTACIÓN DEL ACTO</w:t>
      </w:r>
    </w:p>
    <w:p w:rsidR="00000000" w:rsidRDefault="00454AA4">
      <w:pPr>
        <w:tabs>
          <w:tab w:val="left" w:pos="3456"/>
        </w:tabs>
        <w:kinsoku w:val="0"/>
        <w:overflowPunct w:val="0"/>
        <w:autoSpaceDE/>
        <w:autoSpaceDN/>
        <w:adjustRightInd/>
        <w:spacing w:line="346" w:lineRule="exact"/>
        <w:ind w:left="576" w:right="720"/>
        <w:jc w:val="both"/>
        <w:textAlignment w:val="baseline"/>
        <w:rPr>
          <w:sz w:val="26"/>
          <w:szCs w:val="26"/>
          <w:lang w:val="es-ES" w:eastAsia="es-ES"/>
        </w:rPr>
      </w:pPr>
      <w:r>
        <w:rPr>
          <w:b/>
          <w:bCs/>
          <w:sz w:val="26"/>
          <w:szCs w:val="26"/>
          <w:lang w:val="es-ES" w:eastAsia="es-ES"/>
        </w:rPr>
        <w:t>ADMINISTRATIVO.</w:t>
      </w:r>
      <w:r>
        <w:rPr>
          <w:b/>
          <w:bCs/>
          <w:sz w:val="26"/>
          <w:szCs w:val="26"/>
          <w:lang w:val="es-ES" w:eastAsia="es-ES"/>
        </w:rPr>
        <w:tab/>
      </w:r>
      <w:r>
        <w:rPr>
          <w:sz w:val="26"/>
          <w:szCs w:val="26"/>
          <w:lang w:val="es-ES" w:eastAsia="es-ES"/>
        </w:rPr>
        <w:t>El Tratadista y Magistrado de la Sala Constitucional, Dr. Ernesto Jinesta Lobo, ha comentado lo siguiente:</w:t>
      </w:r>
    </w:p>
    <w:p w:rsidR="00000000" w:rsidRDefault="00454AA4">
      <w:pPr>
        <w:kinsoku w:val="0"/>
        <w:overflowPunct w:val="0"/>
        <w:autoSpaceDE/>
        <w:autoSpaceDN/>
        <w:adjustRightInd/>
        <w:spacing w:before="342" w:line="347" w:lineRule="exact"/>
        <w:ind w:left="576" w:right="720"/>
        <w:jc w:val="both"/>
        <w:textAlignment w:val="baseline"/>
        <w:rPr>
          <w:spacing w:val="-3"/>
          <w:sz w:val="26"/>
          <w:szCs w:val="26"/>
          <w:lang w:val="es-ES" w:eastAsia="es-ES"/>
        </w:rPr>
      </w:pPr>
      <w:r>
        <w:rPr>
          <w:spacing w:val="-3"/>
          <w:sz w:val="26"/>
          <w:szCs w:val="26"/>
          <w:lang w:val="es-ES" w:eastAsia="es-ES"/>
        </w:rPr>
        <w:t>"La motivación se traduce en una declaración de cuá</w:t>
      </w:r>
      <w:r>
        <w:rPr>
          <w:spacing w:val="-3"/>
          <w:sz w:val="26"/>
          <w:szCs w:val="26"/>
          <w:lang w:val="es-ES" w:eastAsia="es-ES"/>
        </w:rPr>
        <w:t xml:space="preserve">les son las circunstancias de hecho y de derecho que han llevado a la respectiva administración pública al dictado o emanación del acto administrativo. La motivación es la expresión formal del motivo y, normalmente, en cualquier resolución administrativa, </w:t>
      </w:r>
      <w:r>
        <w:rPr>
          <w:spacing w:val="-3"/>
          <w:sz w:val="26"/>
          <w:szCs w:val="26"/>
          <w:lang w:val="es-ES" w:eastAsia="es-ES"/>
        </w:rPr>
        <w:t xml:space="preserve">está contenida en los denominados "considerandos" </w:t>
      </w:r>
      <w:r>
        <w:rPr>
          <w:spacing w:val="-3"/>
          <w:sz w:val="26"/>
          <w:szCs w:val="26"/>
          <w:lang w:val="es-ES" w:eastAsia="es-ES"/>
        </w:rPr>
        <w:softHyphen/>
        <w:t>parte considerativa-. La motivación, al consistir en una enunciación de los hechos y del fundamento jurídico que la administración pública tuvo en cuenta para emitir su decisión o voluntad, constituye un m</w:t>
      </w:r>
      <w:r>
        <w:rPr>
          <w:spacing w:val="-3"/>
          <w:sz w:val="26"/>
          <w:szCs w:val="26"/>
          <w:lang w:val="es-ES" w:eastAsia="es-ES"/>
        </w:rPr>
        <w:t>edio de prueba de la intencionalidad de esta y una pauta indispensable para interpretar y aplicar el respectivo acto administrativo.</w:t>
      </w:r>
    </w:p>
    <w:p w:rsidR="00000000" w:rsidRDefault="00454AA4">
      <w:pPr>
        <w:widowControl/>
        <w:rPr>
          <w:sz w:val="24"/>
          <w:szCs w:val="24"/>
        </w:rPr>
        <w:sectPr w:rsidR="00000000">
          <w:pgSz w:w="12134" w:h="15840"/>
          <w:pgMar w:top="1360" w:right="1382" w:bottom="1337" w:left="1652" w:header="720" w:footer="720" w:gutter="0"/>
          <w:cols w:space="720"/>
          <w:noEndnote/>
        </w:sectPr>
      </w:pPr>
    </w:p>
    <w:p w:rsidR="00000000" w:rsidRDefault="00454AA4">
      <w:pPr>
        <w:kinsoku w:val="0"/>
        <w:overflowPunct w:val="0"/>
        <w:autoSpaceDE/>
        <w:autoSpaceDN/>
        <w:adjustRightInd/>
        <w:spacing w:before="29" w:line="346" w:lineRule="exact"/>
        <w:jc w:val="both"/>
        <w:textAlignment w:val="baseline"/>
        <w:rPr>
          <w:b/>
          <w:bCs/>
          <w:spacing w:val="-6"/>
          <w:sz w:val="27"/>
          <w:szCs w:val="27"/>
          <w:lang w:val="es-ES" w:eastAsia="es-ES"/>
        </w:rPr>
      </w:pPr>
      <w:r>
        <w:rPr>
          <w:spacing w:val="-6"/>
          <w:sz w:val="27"/>
          <w:szCs w:val="27"/>
          <w:lang w:val="es-ES" w:eastAsia="es-ES"/>
        </w:rPr>
        <w:lastRenderedPageBreak/>
        <w:t>La Sala Constitucional, en diversos y reiterados pronunciamientos ha señalado que la debida motivación d</w:t>
      </w:r>
      <w:r>
        <w:rPr>
          <w:spacing w:val="-6"/>
          <w:sz w:val="27"/>
          <w:szCs w:val="27"/>
          <w:lang w:val="es-ES" w:eastAsia="es-ES"/>
        </w:rPr>
        <w:t>el acto administrativo final y de los de trámite forma parte del debido proceso. Así, en el Voto No. 15-90 de las 16:45 hrs. del 5 de enero de 1990, indicó que el debido proceso com</w:t>
      </w:r>
      <w:r>
        <w:rPr>
          <w:spacing w:val="-6"/>
          <w:sz w:val="27"/>
          <w:szCs w:val="27"/>
          <w:lang w:val="es-ES" w:eastAsia="es-ES"/>
        </w:rPr>
        <w:softHyphen/>
        <w:t>prende la "notificación adecuada de la decisión que dicta la administra</w:t>
      </w:r>
      <w:r>
        <w:rPr>
          <w:spacing w:val="-6"/>
          <w:sz w:val="27"/>
          <w:szCs w:val="27"/>
          <w:lang w:val="es-ES" w:eastAsia="es-ES"/>
        </w:rPr>
        <w:softHyphen/>
        <w:t>ci</w:t>
      </w:r>
      <w:r>
        <w:rPr>
          <w:spacing w:val="-6"/>
          <w:sz w:val="27"/>
          <w:szCs w:val="27"/>
          <w:lang w:val="es-ES" w:eastAsia="es-ES"/>
        </w:rPr>
        <w:t>ón y de los motivos en que ella se funde". El principio general es la obligación de motivar todos los actos administrativos, dado que, la misma dimana de la observancia y aplicación del principio de legalidad por parte de los entes y órganos públicos. Desd</w:t>
      </w:r>
      <w:r>
        <w:rPr>
          <w:spacing w:val="-6"/>
          <w:sz w:val="27"/>
          <w:szCs w:val="27"/>
          <w:lang w:val="es-ES" w:eastAsia="es-ES"/>
        </w:rPr>
        <w:t>e la perspectiva del administrado, la motivación supone una mayor protección de sus derechos, puesto que, del cumplimiento efectivo de la obligación de motivar por parte de la respectiva administración depende que conozca los antecedentes y razo</w:t>
      </w:r>
      <w:r>
        <w:rPr>
          <w:spacing w:val="-6"/>
          <w:sz w:val="27"/>
          <w:szCs w:val="27"/>
          <w:lang w:val="es-ES" w:eastAsia="es-ES"/>
        </w:rPr>
        <w:softHyphen/>
        <w:t>nes que ju</w:t>
      </w:r>
      <w:r>
        <w:rPr>
          <w:spacing w:val="-6"/>
          <w:sz w:val="27"/>
          <w:szCs w:val="27"/>
          <w:lang w:val="es-ES" w:eastAsia="es-ES"/>
        </w:rPr>
        <w:t>stificaron el acto administrativo para efectos de su impugna</w:t>
      </w:r>
      <w:r>
        <w:rPr>
          <w:spacing w:val="-6"/>
          <w:sz w:val="27"/>
          <w:szCs w:val="27"/>
          <w:lang w:val="es-ES" w:eastAsia="es-ES"/>
        </w:rPr>
        <w:softHyphen/>
        <w:t>ción. La motivación del acto administrativo, como bien lo ha apuntado la Sala Constitucional, constituye una manifestación concreta y específica de los derechos constitucionales al debido proceso</w:t>
      </w:r>
      <w:r>
        <w:rPr>
          <w:spacing w:val="-6"/>
          <w:sz w:val="27"/>
          <w:szCs w:val="27"/>
          <w:lang w:val="es-ES" w:eastAsia="es-ES"/>
        </w:rPr>
        <w:t xml:space="preserve"> y de la defensa (artículos 39, 41 y 49 de la Constitución Política), esto es, forma parte de su contenido esencial. Consecuentemente, si la motivación falta habrá un vicio de forma y de arbitrariedad en el acto administrativo. En realidad, los actos admin</w:t>
      </w:r>
      <w:r>
        <w:rPr>
          <w:spacing w:val="-6"/>
          <w:sz w:val="27"/>
          <w:szCs w:val="27"/>
          <w:lang w:val="es-ES" w:eastAsia="es-ES"/>
        </w:rPr>
        <w:t>istrativos que pueden prescindir de la motivación son pocos, lo que depende de su naturaleza y de las circunstancias en que se adopte (los actos tácitos, implícitos, expresados en forma verbal o simbólica no requieren de motivación, precisamente, por su na</w:t>
      </w:r>
      <w:r>
        <w:rPr>
          <w:spacing w:val="-6"/>
          <w:sz w:val="27"/>
          <w:szCs w:val="27"/>
          <w:lang w:val="es-ES" w:eastAsia="es-ES"/>
        </w:rPr>
        <w:t xml:space="preserve">turaleza y las circunstancias en que se adoptan" </w:t>
      </w:r>
      <w:r>
        <w:rPr>
          <w:b/>
          <w:bCs/>
          <w:spacing w:val="-6"/>
          <w:sz w:val="27"/>
          <w:szCs w:val="27"/>
          <w:lang w:val="es-ES" w:eastAsia="es-ES"/>
        </w:rPr>
        <w:t xml:space="preserve">(JINESTA Lobo, Ernesto. </w:t>
      </w:r>
      <w:r>
        <w:rPr>
          <w:b/>
          <w:bCs/>
          <w:spacing w:val="-6"/>
          <w:sz w:val="27"/>
          <w:szCs w:val="27"/>
          <w:u w:val="single"/>
          <w:lang w:val="es-ES" w:eastAsia="es-ES"/>
        </w:rPr>
        <w:t>Tratado de  Derecho Administrativo.</w:t>
      </w:r>
      <w:r>
        <w:rPr>
          <w:b/>
          <w:bCs/>
          <w:spacing w:val="-6"/>
          <w:sz w:val="27"/>
          <w:szCs w:val="27"/>
          <w:lang w:val="es-ES" w:eastAsia="es-ES"/>
        </w:rPr>
        <w:t xml:space="preserve"> Tomo I. Parte General. 3*. 2 ed. San José, Costa Rica. Pág. 533-534.)"</w:t>
      </w:r>
    </w:p>
    <w:p w:rsidR="00000000" w:rsidRDefault="00454AA4">
      <w:pPr>
        <w:kinsoku w:val="0"/>
        <w:overflowPunct w:val="0"/>
        <w:autoSpaceDE/>
        <w:autoSpaceDN/>
        <w:adjustRightInd/>
        <w:spacing w:before="338" w:after="349" w:line="346" w:lineRule="exact"/>
        <w:jc w:val="both"/>
        <w:textAlignment w:val="baseline"/>
        <w:rPr>
          <w:spacing w:val="-4"/>
          <w:sz w:val="27"/>
          <w:szCs w:val="27"/>
          <w:lang w:val="es-ES" w:eastAsia="es-ES"/>
        </w:rPr>
      </w:pPr>
      <w:r>
        <w:rPr>
          <w:spacing w:val="-4"/>
          <w:sz w:val="27"/>
          <w:szCs w:val="27"/>
          <w:lang w:val="es-ES" w:eastAsia="es-ES"/>
        </w:rPr>
        <w:t xml:space="preserve">Además, la Sala Constitucional, ha indicado en reiteradas ocasiones, que la </w:t>
      </w:r>
      <w:r>
        <w:rPr>
          <w:spacing w:val="-4"/>
          <w:sz w:val="27"/>
          <w:szCs w:val="27"/>
          <w:lang w:val="es-ES" w:eastAsia="es-ES"/>
        </w:rPr>
        <w:t>Motivación del Acto Administrativo, es un deber inexpugnable para la Administración, por ser parte del Debido Proceso, en Sede Administrativa, como se desprende de la siguiente cita:</w:t>
      </w:r>
    </w:p>
    <w:p w:rsidR="00000000" w:rsidRDefault="00454AA4">
      <w:pPr>
        <w:kinsoku w:val="0"/>
        <w:overflowPunct w:val="0"/>
        <w:autoSpaceDE/>
        <w:autoSpaceDN/>
        <w:adjustRightInd/>
        <w:spacing w:line="341" w:lineRule="exact"/>
        <w:jc w:val="both"/>
        <w:textAlignment w:val="baseline"/>
        <w:rPr>
          <w:sz w:val="27"/>
          <w:szCs w:val="27"/>
          <w:lang w:val="es-ES" w:eastAsia="es-ES"/>
        </w:rPr>
      </w:pPr>
      <w:r>
        <w:rPr>
          <w:b/>
          <w:bCs/>
          <w:sz w:val="27"/>
          <w:szCs w:val="27"/>
          <w:lang w:val="es-ES" w:eastAsia="es-ES"/>
        </w:rPr>
        <w:t xml:space="preserve">"...Sobre la motivación del acto administrativo.- </w:t>
      </w:r>
      <w:r>
        <w:rPr>
          <w:sz w:val="27"/>
          <w:szCs w:val="27"/>
          <w:lang w:val="es-ES" w:eastAsia="es-ES"/>
        </w:rPr>
        <w:t>Reiteradamente ha recon</w:t>
      </w:r>
      <w:r>
        <w:rPr>
          <w:sz w:val="27"/>
          <w:szCs w:val="27"/>
          <w:lang w:val="es-ES" w:eastAsia="es-ES"/>
        </w:rPr>
        <w:t>ocido este Tribunal que existe para la Administración Pública la obligación de motivar los actos descritos en el artículo 136 de la Ley General de la Administración Pública, lo cual constituye un elemento integrante del debido proceso y en virtud de tal re</w:t>
      </w:r>
      <w:r>
        <w:rPr>
          <w:sz w:val="27"/>
          <w:szCs w:val="27"/>
          <w:lang w:val="es-ES" w:eastAsia="es-ES"/>
        </w:rPr>
        <w:t>querimiento, se hace</w:t>
      </w:r>
    </w:p>
    <w:p w:rsidR="00000000" w:rsidRDefault="00454AA4">
      <w:pPr>
        <w:widowControl/>
        <w:rPr>
          <w:sz w:val="24"/>
          <w:szCs w:val="24"/>
        </w:rPr>
        <w:sectPr w:rsidR="00000000">
          <w:pgSz w:w="12134" w:h="15840"/>
          <w:pgMar w:top="1460" w:right="2239" w:bottom="364" w:left="2155" w:header="720" w:footer="720" w:gutter="0"/>
          <w:cols w:space="720"/>
          <w:noEndnote/>
        </w:sectPr>
      </w:pPr>
    </w:p>
    <w:p w:rsidR="00000000" w:rsidRDefault="00454AA4">
      <w:pPr>
        <w:kinsoku w:val="0"/>
        <w:overflowPunct w:val="0"/>
        <w:autoSpaceDE/>
        <w:autoSpaceDN/>
        <w:adjustRightInd/>
        <w:spacing w:before="6" w:line="350" w:lineRule="exact"/>
        <w:ind w:right="720"/>
        <w:jc w:val="both"/>
        <w:textAlignment w:val="baseline"/>
        <w:rPr>
          <w:sz w:val="26"/>
          <w:szCs w:val="26"/>
          <w:lang w:val="es-ES" w:eastAsia="es-ES"/>
        </w:rPr>
      </w:pPr>
      <w:r>
        <w:rPr>
          <w:sz w:val="26"/>
          <w:szCs w:val="26"/>
          <w:lang w:val="es-ES" w:eastAsia="es-ES"/>
        </w:rPr>
        <w:lastRenderedPageBreak/>
        <w:t xml:space="preserve">necesario que </w:t>
      </w:r>
      <w:r w:rsidRPr="00492552">
        <w:rPr>
          <w:bCs/>
          <w:sz w:val="26"/>
          <w:szCs w:val="26"/>
          <w:lang w:val="es-ES" w:eastAsia="es-ES"/>
        </w:rPr>
        <w:t>la</w:t>
      </w:r>
      <w:r>
        <w:rPr>
          <w:b/>
          <w:bCs/>
          <w:sz w:val="26"/>
          <w:szCs w:val="26"/>
          <w:lang w:val="es-ES" w:eastAsia="es-ES"/>
        </w:rPr>
        <w:t xml:space="preserve"> </w:t>
      </w:r>
      <w:r>
        <w:rPr>
          <w:sz w:val="26"/>
          <w:szCs w:val="26"/>
          <w:lang w:val="es-ES" w:eastAsia="es-ES"/>
        </w:rPr>
        <w:t>Administració</w:t>
      </w:r>
      <w:r>
        <w:rPr>
          <w:sz w:val="26"/>
          <w:szCs w:val="26"/>
          <w:lang w:val="es-ES" w:eastAsia="es-ES"/>
        </w:rPr>
        <w:t>n brinde un criterio razonable respecto a los actos y resoluciones administrativas que adopte. Sobre este particular la Sala Constitucional ha reconocido lo siguiente:</w:t>
      </w:r>
    </w:p>
    <w:p w:rsidR="00000000" w:rsidRDefault="00454AA4">
      <w:pPr>
        <w:kinsoku w:val="0"/>
        <w:overflowPunct w:val="0"/>
        <w:autoSpaceDE/>
        <w:autoSpaceDN/>
        <w:adjustRightInd/>
        <w:spacing w:before="303" w:line="350" w:lineRule="exact"/>
        <w:ind w:right="720"/>
        <w:jc w:val="both"/>
        <w:textAlignment w:val="baseline"/>
        <w:rPr>
          <w:spacing w:val="-2"/>
          <w:sz w:val="26"/>
          <w:szCs w:val="26"/>
          <w:lang w:val="es-ES" w:eastAsia="es-ES"/>
        </w:rPr>
      </w:pPr>
      <w:r>
        <w:rPr>
          <w:spacing w:val="-2"/>
          <w:sz w:val="26"/>
          <w:szCs w:val="26"/>
          <w:lang w:val="es-ES" w:eastAsia="es-ES"/>
        </w:rPr>
        <w:t>"En cuanto a la motivació</w:t>
      </w:r>
      <w:r>
        <w:rPr>
          <w:spacing w:val="-2"/>
          <w:sz w:val="26"/>
          <w:szCs w:val="26"/>
          <w:lang w:val="es-ES" w:eastAsia="es-ES"/>
        </w:rPr>
        <w:t>n de los actos administrativos se debe entender como la fundamentación que deben dar las autoridades públicas del contenido del acto que emiten, tomando en cuenta los motivos de hecho y de derecho, y el fin que se pretende con la decisión. En reiterada jur</w:t>
      </w:r>
      <w:r>
        <w:rPr>
          <w:spacing w:val="-2"/>
          <w:sz w:val="26"/>
          <w:szCs w:val="26"/>
          <w:lang w:val="es-ES" w:eastAsia="es-ES"/>
        </w:rPr>
        <w:t xml:space="preserve">isprudencia, este tribunal ha manifestado que la motivación de los actos administrativos es una exigencia del principio constitucional del debido proceso así como del derecho de defensa e implica una referencia a hechos y fundamentos de derecho, de manera </w:t>
      </w:r>
      <w:r>
        <w:rPr>
          <w:spacing w:val="-2"/>
          <w:sz w:val="26"/>
          <w:szCs w:val="26"/>
          <w:lang w:val="es-ES" w:eastAsia="es-ES"/>
        </w:rPr>
        <w:t>que el administrado conozca los motivos por los cuales ha de ser sancionado o por los cuales se le deniega una gestión que afecta sus intereses o incluso sus derechos subjetivos". (Sentencia número 07924-99 de las diecisiete horas con cuarenta y ocho minut</w:t>
      </w:r>
      <w:r>
        <w:rPr>
          <w:spacing w:val="-2"/>
          <w:sz w:val="26"/>
          <w:szCs w:val="26"/>
          <w:lang w:val="es-ES" w:eastAsia="es-ES"/>
        </w:rPr>
        <w:t>os del trece de octubre de mil novecientos noventa y nueve)</w:t>
      </w:r>
    </w:p>
    <w:p w:rsidR="00000000" w:rsidRDefault="00454AA4">
      <w:pPr>
        <w:kinsoku w:val="0"/>
        <w:overflowPunct w:val="0"/>
        <w:autoSpaceDE/>
        <w:autoSpaceDN/>
        <w:adjustRightInd/>
        <w:spacing w:before="347" w:line="350" w:lineRule="exact"/>
        <w:ind w:right="720"/>
        <w:jc w:val="both"/>
        <w:textAlignment w:val="baseline"/>
        <w:rPr>
          <w:sz w:val="26"/>
          <w:szCs w:val="26"/>
          <w:lang w:val="es-ES" w:eastAsia="es-ES"/>
        </w:rPr>
      </w:pPr>
      <w:r>
        <w:rPr>
          <w:sz w:val="26"/>
          <w:szCs w:val="26"/>
          <w:lang w:val="es-ES" w:eastAsia="es-ES"/>
        </w:rPr>
        <w:t>En el mismo sentido mediante sentencia de las quince horas treinta minutos del cuatro de agosto de mil novecientos noventa y nueve se dispuso en lo conducente:</w:t>
      </w:r>
    </w:p>
    <w:p w:rsidR="00000000" w:rsidRDefault="00454AA4">
      <w:pPr>
        <w:kinsoku w:val="0"/>
        <w:overflowPunct w:val="0"/>
        <w:autoSpaceDE/>
        <w:autoSpaceDN/>
        <w:adjustRightInd/>
        <w:spacing w:before="991" w:line="344" w:lineRule="exact"/>
        <w:ind w:right="720"/>
        <w:jc w:val="both"/>
        <w:textAlignment w:val="baseline"/>
        <w:rPr>
          <w:b/>
          <w:bCs/>
          <w:spacing w:val="-1"/>
          <w:sz w:val="26"/>
          <w:szCs w:val="26"/>
          <w:lang w:val="es-ES" w:eastAsia="es-ES"/>
        </w:rPr>
      </w:pPr>
      <w:r>
        <w:rPr>
          <w:spacing w:val="-1"/>
          <w:sz w:val="26"/>
          <w:szCs w:val="26"/>
          <w:lang w:val="es-ES" w:eastAsia="es-ES"/>
        </w:rPr>
        <w:t>Sobre la motivación del acto adminis</w:t>
      </w:r>
      <w:r>
        <w:rPr>
          <w:spacing w:val="-1"/>
          <w:sz w:val="26"/>
          <w:szCs w:val="26"/>
          <w:lang w:val="es-ES" w:eastAsia="es-ES"/>
        </w:rPr>
        <w:t xml:space="preserve">trativo: Reiteradamente ha dicho la Sala en su jurisprudencia que la motivación de los actos administrativos es una exigencia del debido proceso y del derecho de defensa, puesto que </w:t>
      </w:r>
      <w:r>
        <w:rPr>
          <w:i/>
          <w:iCs/>
          <w:spacing w:val="-1"/>
          <w:sz w:val="26"/>
          <w:szCs w:val="26"/>
          <w:lang w:val="es-ES" w:eastAsia="es-ES"/>
        </w:rPr>
        <w:t>implica la obligación de otorgar al administrado un discurso justificativo</w:t>
      </w:r>
      <w:r>
        <w:rPr>
          <w:i/>
          <w:iCs/>
          <w:spacing w:val="-1"/>
          <w:sz w:val="26"/>
          <w:szCs w:val="26"/>
          <w:lang w:val="es-ES" w:eastAsia="es-ES"/>
        </w:rPr>
        <w:t xml:space="preserve"> que acompañe a un acto de un poder público que -como en este caso-deniegue una gestión interpuesta ante la Administración. </w:t>
      </w:r>
      <w:r>
        <w:rPr>
          <w:spacing w:val="-1"/>
          <w:sz w:val="26"/>
          <w:szCs w:val="26"/>
          <w:lang w:val="es-ES" w:eastAsia="es-ES"/>
        </w:rPr>
        <w:t>Se trata de un medio de control democrático y difuso, ejercido por el administrado sobre la no arbitrariedad del modo en que se ejer</w:t>
      </w:r>
      <w:r>
        <w:rPr>
          <w:spacing w:val="-1"/>
          <w:sz w:val="26"/>
          <w:szCs w:val="26"/>
          <w:lang w:val="es-ES" w:eastAsia="es-ES"/>
        </w:rPr>
        <w:t xml:space="preserve">cen las potestades públicas, habida cuenta que en la exigencia constitucional de motivación de los actos administrativos se descubre así una función </w:t>
      </w:r>
      <w:r>
        <w:rPr>
          <w:i/>
          <w:iCs/>
          <w:spacing w:val="-1"/>
          <w:sz w:val="26"/>
          <w:szCs w:val="26"/>
          <w:lang w:val="es-ES" w:eastAsia="es-ES"/>
        </w:rPr>
        <w:t xml:space="preserve">supra </w:t>
      </w:r>
      <w:r>
        <w:rPr>
          <w:spacing w:val="-1"/>
          <w:sz w:val="26"/>
          <w:szCs w:val="26"/>
          <w:lang w:val="es-ES" w:eastAsia="es-ES"/>
        </w:rPr>
        <w:t>procesal de este instituto, que sitúa tal exigencia entre las consecuencias del principio constitucio</w:t>
      </w:r>
      <w:r>
        <w:rPr>
          <w:spacing w:val="-1"/>
          <w:sz w:val="26"/>
          <w:szCs w:val="26"/>
          <w:lang w:val="es-ES" w:eastAsia="es-ES"/>
        </w:rPr>
        <w:t xml:space="preserve">nal del que es expresión, el principio de interdicción de la arbitrariedad de los actos públicos" </w:t>
      </w:r>
      <w:r>
        <w:rPr>
          <w:b/>
          <w:bCs/>
          <w:spacing w:val="-1"/>
          <w:sz w:val="26"/>
          <w:szCs w:val="26"/>
          <w:lang w:val="es-ES" w:eastAsia="es-ES"/>
        </w:rPr>
        <w:t>(Sala Constitucional de la Corte</w:t>
      </w:r>
    </w:p>
    <w:p w:rsidR="00000000" w:rsidRDefault="00454AA4">
      <w:pPr>
        <w:widowControl/>
        <w:rPr>
          <w:sz w:val="24"/>
          <w:szCs w:val="24"/>
        </w:rPr>
        <w:sectPr w:rsidR="00000000">
          <w:pgSz w:w="12134" w:h="15840"/>
          <w:pgMar w:top="1340" w:right="1447" w:bottom="444" w:left="2227" w:header="720" w:footer="720" w:gutter="0"/>
          <w:cols w:space="720"/>
          <w:noEndnote/>
        </w:sectPr>
      </w:pPr>
    </w:p>
    <w:p w:rsidR="00000000" w:rsidRDefault="00454AA4">
      <w:pPr>
        <w:kinsoku w:val="0"/>
        <w:overflowPunct w:val="0"/>
        <w:autoSpaceDE/>
        <w:autoSpaceDN/>
        <w:adjustRightInd/>
        <w:spacing w:before="15" w:line="350" w:lineRule="exact"/>
        <w:jc w:val="both"/>
        <w:textAlignment w:val="baseline"/>
        <w:rPr>
          <w:b/>
          <w:bCs/>
          <w:sz w:val="27"/>
          <w:szCs w:val="27"/>
          <w:lang w:val="es-ES" w:eastAsia="es-ES"/>
        </w:rPr>
      </w:pPr>
      <w:r>
        <w:rPr>
          <w:b/>
          <w:bCs/>
          <w:sz w:val="27"/>
          <w:szCs w:val="27"/>
          <w:lang w:val="es-ES" w:eastAsia="es-ES"/>
        </w:rPr>
        <w:lastRenderedPageBreak/>
        <w:t>Suprema de Justicia. Voto N° 07390 de las 15:28 Hrs. del 22 de julio del 2003) (E</w:t>
      </w:r>
      <w:r>
        <w:rPr>
          <w:b/>
          <w:bCs/>
          <w:sz w:val="27"/>
          <w:szCs w:val="27"/>
          <w:lang w:val="es-ES" w:eastAsia="es-ES"/>
        </w:rPr>
        <w:t>l resaltado en letra itálica no es del original)</w:t>
      </w:r>
    </w:p>
    <w:p w:rsidR="00000000" w:rsidRDefault="00454AA4">
      <w:pPr>
        <w:kinsoku w:val="0"/>
        <w:overflowPunct w:val="0"/>
        <w:autoSpaceDE/>
        <w:autoSpaceDN/>
        <w:adjustRightInd/>
        <w:spacing w:before="348" w:line="345" w:lineRule="exact"/>
        <w:jc w:val="both"/>
        <w:textAlignment w:val="baseline"/>
        <w:rPr>
          <w:sz w:val="27"/>
          <w:szCs w:val="27"/>
          <w:lang w:val="es-ES" w:eastAsia="es-ES"/>
        </w:rPr>
      </w:pPr>
      <w:r>
        <w:rPr>
          <w:sz w:val="27"/>
          <w:szCs w:val="27"/>
          <w:lang w:val="es-ES" w:eastAsia="es-ES"/>
        </w:rPr>
        <w:t>Sobre este aspecto la jurisprudencia de la Sala Constitución ha sido consistente en indicar:</w:t>
      </w:r>
    </w:p>
    <w:p w:rsidR="00000000" w:rsidRDefault="00454AA4">
      <w:pPr>
        <w:kinsoku w:val="0"/>
        <w:overflowPunct w:val="0"/>
        <w:autoSpaceDE/>
        <w:autoSpaceDN/>
        <w:adjustRightInd/>
        <w:spacing w:before="374" w:line="345" w:lineRule="exact"/>
        <w:jc w:val="both"/>
        <w:textAlignment w:val="baseline"/>
        <w:rPr>
          <w:b/>
          <w:bCs/>
          <w:spacing w:val="-6"/>
          <w:sz w:val="27"/>
          <w:szCs w:val="27"/>
          <w:lang w:val="es-ES" w:eastAsia="es-ES"/>
        </w:rPr>
      </w:pPr>
      <w:r>
        <w:rPr>
          <w:spacing w:val="-6"/>
          <w:sz w:val="27"/>
          <w:szCs w:val="27"/>
          <w:lang w:val="es-ES" w:eastAsia="es-ES"/>
        </w:rPr>
        <w:t>"(...) En su informe, el recurrido reconoció que el acto administrativo impugnado adolece de la debida fundamentac</w:t>
      </w:r>
      <w:r>
        <w:rPr>
          <w:spacing w:val="-6"/>
          <w:sz w:val="27"/>
          <w:szCs w:val="27"/>
          <w:lang w:val="es-ES" w:eastAsia="es-ES"/>
        </w:rPr>
        <w:t>ión en virtud que se omitió señalar que el motivo por el cual se suspendia (Sic), era cumplir y hacer cumplir lo dispuesto en el oficio de la Contraloría General de la República N° DFOE-AM-19/2004 "Informe sobre la evaluación de la Gestión del Estado en re</w:t>
      </w:r>
      <w:r>
        <w:rPr>
          <w:spacing w:val="-6"/>
          <w:sz w:val="27"/>
          <w:szCs w:val="27"/>
          <w:lang w:val="es-ES" w:eastAsia="es-ES"/>
        </w:rPr>
        <w:t xml:space="preserve">lación con el Control de Plaguicidas Agrícolas". </w:t>
      </w:r>
      <w:r>
        <w:rPr>
          <w:i/>
          <w:iCs/>
          <w:spacing w:val="-6"/>
          <w:sz w:val="27"/>
          <w:szCs w:val="27"/>
          <w:lang w:val="es-ES" w:eastAsia="es-ES"/>
        </w:rPr>
        <w:t>En criterio de este Tribunal, la omisión reclamada —y reconocida por el accionado-vulnera las garantí</w:t>
      </w:r>
      <w:r>
        <w:rPr>
          <w:i/>
          <w:iCs/>
          <w:spacing w:val="-6"/>
          <w:sz w:val="27"/>
          <w:szCs w:val="27"/>
          <w:lang w:val="es-ES" w:eastAsia="es-ES"/>
        </w:rPr>
        <w:t xml:space="preserve">as del debido proceso, puesto que, el administrado debe imponerse de todos los argumentos, razones o circunstancias que determinaron lo dispuesto. </w:t>
      </w:r>
      <w:r>
        <w:rPr>
          <w:spacing w:val="-6"/>
          <w:sz w:val="27"/>
          <w:szCs w:val="27"/>
          <w:lang w:val="es-ES" w:eastAsia="es-ES"/>
        </w:rPr>
        <w:t>En ese sentido el artículo 136, párrafo 2°, de la Ley General de la Administración Pública admite la motivaci</w:t>
      </w:r>
      <w:r>
        <w:rPr>
          <w:spacing w:val="-6"/>
          <w:sz w:val="27"/>
          <w:szCs w:val="27"/>
          <w:lang w:val="es-ES" w:eastAsia="es-ES"/>
        </w:rPr>
        <w:t xml:space="preserve">ón por referencia en propuestas, dictámenes o resoluciones previas "(...) a condición de que se acompañe una copia (...)". Bajo esta inteligencia, estima la Sala que se vulneraron los derechos fundamentales de la empresa amparada (...)" </w:t>
      </w:r>
      <w:r>
        <w:rPr>
          <w:b/>
          <w:bCs/>
          <w:spacing w:val="-6"/>
          <w:sz w:val="27"/>
          <w:szCs w:val="27"/>
          <w:lang w:val="es-ES" w:eastAsia="es-ES"/>
        </w:rPr>
        <w:t>(Sala Constituciona</w:t>
      </w:r>
      <w:r>
        <w:rPr>
          <w:b/>
          <w:bCs/>
          <w:spacing w:val="-6"/>
          <w:sz w:val="27"/>
          <w:szCs w:val="27"/>
          <w:lang w:val="es-ES" w:eastAsia="es-ES"/>
        </w:rPr>
        <w:t>l de la Corte Suprema de Justicia. Voto N° 07551 de las 12:12 Hrs. del 26 de mayo del 2006) (El resaltado en letra itálica no es del original)</w:t>
      </w:r>
    </w:p>
    <w:p w:rsidR="00000000" w:rsidRDefault="00454AA4">
      <w:pPr>
        <w:kinsoku w:val="0"/>
        <w:overflowPunct w:val="0"/>
        <w:autoSpaceDE/>
        <w:autoSpaceDN/>
        <w:adjustRightInd/>
        <w:spacing w:before="358" w:line="335" w:lineRule="exact"/>
        <w:jc w:val="both"/>
        <w:textAlignment w:val="baseline"/>
        <w:rPr>
          <w:sz w:val="27"/>
          <w:szCs w:val="27"/>
          <w:lang w:val="es-ES" w:eastAsia="es-ES"/>
        </w:rPr>
      </w:pPr>
      <w:r>
        <w:rPr>
          <w:sz w:val="27"/>
          <w:szCs w:val="27"/>
          <w:lang w:val="es-ES" w:eastAsia="es-ES"/>
        </w:rPr>
        <w:t>Y en sentido CONCORDANTE la misma Sala Constitucional nos indica en otro de sus valiosos precedentes:</w:t>
      </w:r>
    </w:p>
    <w:p w:rsidR="00000000" w:rsidRDefault="00492552">
      <w:pPr>
        <w:kinsoku w:val="0"/>
        <w:overflowPunct w:val="0"/>
        <w:autoSpaceDE/>
        <w:autoSpaceDN/>
        <w:adjustRightInd/>
        <w:spacing w:before="363" w:after="515" w:line="345" w:lineRule="exact"/>
        <w:jc w:val="both"/>
        <w:textAlignment w:val="baseline"/>
        <w:rPr>
          <w:i/>
          <w:iCs/>
          <w:spacing w:val="-6"/>
          <w:sz w:val="27"/>
          <w:szCs w:val="27"/>
          <w:lang w:val="es-ES" w:eastAsia="es-ES"/>
        </w:rPr>
      </w:pPr>
      <w:r>
        <w:rPr>
          <w:i/>
          <w:iCs/>
          <w:spacing w:val="-6"/>
          <w:sz w:val="27"/>
          <w:szCs w:val="27"/>
          <w:lang w:val="es-ES" w:eastAsia="es-ES"/>
        </w:rPr>
        <w:t>"III</w:t>
      </w:r>
      <w:r w:rsidR="00454AA4">
        <w:rPr>
          <w:i/>
          <w:iCs/>
          <w:spacing w:val="-6"/>
          <w:sz w:val="27"/>
          <w:szCs w:val="27"/>
          <w:lang w:val="es-ES" w:eastAsia="es-ES"/>
        </w:rPr>
        <w:t>- Respecto a la falta de resolución de varias incidencias formuladas durante el trámite del procedimiento, en el informe final del órgano director del 27 de octubre de 1998 expresamente se resolvieron las cuestiones previas alegadas: prejudicialidad, nu</w:t>
      </w:r>
      <w:r w:rsidR="00454AA4">
        <w:rPr>
          <w:i/>
          <w:iCs/>
          <w:spacing w:val="-6"/>
          <w:sz w:val="27"/>
          <w:szCs w:val="27"/>
          <w:lang w:val="es-ES" w:eastAsia="es-ES"/>
        </w:rPr>
        <w:t>lidad absoluta y recusación de dos miembros de ese órgano. Ni el momento de decisión de los temas, ni el modo en que fueron resueltos indican lesión alguna del debido proceso. Sin embargo, no existe constancia en el expediente administrativo, ni se dice na</w:t>
      </w:r>
      <w:r w:rsidR="00454AA4">
        <w:rPr>
          <w:i/>
          <w:iCs/>
          <w:spacing w:val="-6"/>
          <w:sz w:val="27"/>
          <w:szCs w:val="27"/>
          <w:lang w:val="es-ES" w:eastAsia="es-ES"/>
        </w:rPr>
        <w:t>da en los informes acerca de la comunicación oportuna a la servidora de ese acto. Y, pese a que en el acta notarial que corre a folios 12 y 13 de este expediente se hizo constar que la interesada</w:t>
      </w:r>
    </w:p>
    <w:p w:rsidR="00000000" w:rsidRDefault="00454AA4">
      <w:pPr>
        <w:widowControl/>
        <w:rPr>
          <w:sz w:val="24"/>
          <w:szCs w:val="24"/>
        </w:rPr>
        <w:sectPr w:rsidR="00000000">
          <w:pgSz w:w="12134" w:h="15840"/>
          <w:pgMar w:top="1440" w:right="2244" w:bottom="364" w:left="2150" w:header="720" w:footer="720" w:gutter="0"/>
          <w:cols w:space="720"/>
          <w:noEndnote/>
        </w:sectPr>
      </w:pPr>
    </w:p>
    <w:p w:rsidR="00000000" w:rsidRDefault="00454AA4">
      <w:pPr>
        <w:widowControl/>
        <w:rPr>
          <w:sz w:val="24"/>
          <w:szCs w:val="24"/>
        </w:rPr>
        <w:sectPr w:rsidR="00000000">
          <w:type w:val="continuous"/>
          <w:pgSz w:w="12134" w:h="15840"/>
          <w:pgMar w:top="1440" w:right="1568" w:bottom="364" w:left="7646" w:header="720" w:footer="720" w:gutter="0"/>
          <w:cols w:space="720"/>
          <w:noEndnote/>
        </w:sectPr>
      </w:pPr>
    </w:p>
    <w:p w:rsidR="00000000" w:rsidRDefault="00454AA4">
      <w:pPr>
        <w:kinsoku w:val="0"/>
        <w:overflowPunct w:val="0"/>
        <w:autoSpaceDE/>
        <w:autoSpaceDN/>
        <w:adjustRightInd/>
        <w:spacing w:line="344" w:lineRule="exact"/>
        <w:ind w:right="144"/>
        <w:jc w:val="both"/>
        <w:textAlignment w:val="baseline"/>
        <w:rPr>
          <w:b/>
          <w:bCs/>
          <w:i/>
          <w:iCs/>
          <w:sz w:val="26"/>
          <w:szCs w:val="26"/>
          <w:lang w:val="es-ES" w:eastAsia="es-ES"/>
        </w:rPr>
      </w:pPr>
      <w:r>
        <w:rPr>
          <w:i/>
          <w:iCs/>
          <w:sz w:val="26"/>
          <w:szCs w:val="26"/>
          <w:lang w:val="es-ES" w:eastAsia="es-ES"/>
        </w:rPr>
        <w:lastRenderedPageBreak/>
        <w:t xml:space="preserve">consultó el expediente administrativo y que en él estaba agregado el informe del órgano director, </w:t>
      </w:r>
      <w:r>
        <w:rPr>
          <w:b/>
          <w:bCs/>
          <w:i/>
          <w:iCs/>
          <w:sz w:val="26"/>
          <w:szCs w:val="26"/>
          <w:lang w:val="es-ES" w:eastAsia="es-ES"/>
        </w:rPr>
        <w:t>lo que importa es que el encargado de tramitar el asunto le hiciera llegar ese documento, omisión que se tiene por demostrada.</w:t>
      </w:r>
    </w:p>
    <w:p w:rsidR="00000000" w:rsidRDefault="00454AA4">
      <w:pPr>
        <w:kinsoku w:val="0"/>
        <w:overflowPunct w:val="0"/>
        <w:autoSpaceDE/>
        <w:autoSpaceDN/>
        <w:adjustRightInd/>
        <w:spacing w:before="339" w:line="348" w:lineRule="exact"/>
        <w:ind w:right="144"/>
        <w:jc w:val="both"/>
        <w:textAlignment w:val="baseline"/>
        <w:rPr>
          <w:b/>
          <w:bCs/>
          <w:i/>
          <w:iCs/>
          <w:sz w:val="26"/>
          <w:szCs w:val="26"/>
          <w:lang w:val="es-ES" w:eastAsia="es-ES"/>
        </w:rPr>
      </w:pPr>
      <w:r>
        <w:rPr>
          <w:i/>
          <w:iCs/>
          <w:sz w:val="26"/>
          <w:szCs w:val="26"/>
          <w:lang w:val="es-ES" w:eastAsia="es-ES"/>
        </w:rPr>
        <w:t>IV.- Además</w:t>
      </w:r>
      <w:r>
        <w:rPr>
          <w:i/>
          <w:iCs/>
          <w:sz w:val="26"/>
          <w:szCs w:val="26"/>
          <w:lang w:val="es-ES" w:eastAsia="es-ES"/>
        </w:rPr>
        <w:t>, resulta obligado estimar violatorio de los derechos de la amparada la falta de comunicación del informe del órgano director por dos razones adicionales: la primera de ellas consiste en que en él se rechazó la prueba testimonial ofrecida por la funcionari</w:t>
      </w:r>
      <w:r>
        <w:rPr>
          <w:i/>
          <w:iCs/>
          <w:sz w:val="26"/>
          <w:szCs w:val="26"/>
          <w:lang w:val="es-ES" w:eastAsia="es-ES"/>
        </w:rPr>
        <w:t>a, actuación susceptible de atacarse a través de los recursos ordinarios (artículo 345.1 de la Ley General de la Administración Pública). Ello da motivo más que suficiente para la comunicación formal de la decisión en que se rechace prueba. La segunda atañ</w:t>
      </w:r>
      <w:r>
        <w:rPr>
          <w:i/>
          <w:iCs/>
          <w:sz w:val="26"/>
          <w:szCs w:val="26"/>
          <w:lang w:val="es-ES" w:eastAsia="es-ES"/>
        </w:rPr>
        <w:t xml:space="preserve">e más bien a que el acto final (es decir, el del Consejo Directivo que decretó el despido de la actora) </w:t>
      </w:r>
      <w:r>
        <w:rPr>
          <w:b/>
          <w:bCs/>
          <w:i/>
          <w:iCs/>
          <w:sz w:val="26"/>
          <w:szCs w:val="26"/>
          <w:lang w:val="es-ES" w:eastAsia="es-ES"/>
        </w:rPr>
        <w:t>puede carecer de parte de su fundamentación a condición de que se haga llegar al administrado el acto que lo completa. Este acto complementario pudo vál</w:t>
      </w:r>
      <w:r>
        <w:rPr>
          <w:b/>
          <w:bCs/>
          <w:i/>
          <w:iCs/>
          <w:sz w:val="26"/>
          <w:szCs w:val="26"/>
          <w:lang w:val="es-ES" w:eastAsia="es-ES"/>
        </w:rPr>
        <w:t xml:space="preserve">idamente ser el informe del órgano director del procedimiento, pero, en este sentido, los artículos 335, 249 y 136.2 de la Ley General de la Administración Pública son categóricos en que resulta indispensable comunicar el informe. La omisión no se subsana </w:t>
      </w:r>
      <w:r>
        <w:rPr>
          <w:b/>
          <w:bCs/>
          <w:i/>
          <w:iCs/>
          <w:sz w:val="26"/>
          <w:szCs w:val="26"/>
          <w:lang w:val="es-ES" w:eastAsia="es-ES"/>
        </w:rPr>
        <w:t>con que la interesada hubiera consultado el expediente administrativo y en él constara el informe. En esta materia el principio del debido proceso impone a la Administración que notifique de lo actuado a la persona investigada y no hacerlo implica irrespet</w:t>
      </w:r>
      <w:r>
        <w:rPr>
          <w:b/>
          <w:bCs/>
          <w:i/>
          <w:iCs/>
          <w:sz w:val="26"/>
          <w:szCs w:val="26"/>
          <w:lang w:val="es-ES" w:eastAsia="es-ES"/>
        </w:rPr>
        <w:t>ar ese principio. El recurso, en consecuencia, debe declararse con lugar también en lo que atañe a la falta de comunicación del informe final del órgano director del procedimiento. Debe reponerse el trámite en cuanto a aquellas actuaciones que se considera</w:t>
      </w:r>
      <w:r>
        <w:rPr>
          <w:b/>
          <w:bCs/>
          <w:i/>
          <w:iCs/>
          <w:sz w:val="26"/>
          <w:szCs w:val="26"/>
          <w:lang w:val="es-ES" w:eastAsia="es-ES"/>
        </w:rPr>
        <w:t xml:space="preserve">ron lesivas del derecho de defensa de la amparada." </w:t>
      </w:r>
      <w:r>
        <w:rPr>
          <w:b/>
          <w:bCs/>
          <w:sz w:val="26"/>
          <w:szCs w:val="26"/>
          <w:lang w:val="es-ES" w:eastAsia="es-ES"/>
        </w:rPr>
        <w:t xml:space="preserve">(Sala Constitucional, Resolución No. 2955-99 de las 10:18 horas del 23 de abril de 1999). </w:t>
      </w:r>
      <w:r>
        <w:rPr>
          <w:b/>
          <w:bCs/>
          <w:i/>
          <w:iCs/>
          <w:sz w:val="26"/>
          <w:szCs w:val="26"/>
          <w:lang w:val="es-ES" w:eastAsia="es-ES"/>
        </w:rPr>
        <w:t>(la negrilla es nuestra)</w:t>
      </w:r>
    </w:p>
    <w:p w:rsidR="00000000" w:rsidRDefault="00454AA4">
      <w:pPr>
        <w:kinsoku w:val="0"/>
        <w:overflowPunct w:val="0"/>
        <w:autoSpaceDE/>
        <w:autoSpaceDN/>
        <w:adjustRightInd/>
        <w:spacing w:before="317" w:after="835" w:line="349" w:lineRule="exact"/>
        <w:ind w:right="144"/>
        <w:jc w:val="both"/>
        <w:textAlignment w:val="baseline"/>
        <w:rPr>
          <w:sz w:val="26"/>
          <w:szCs w:val="26"/>
          <w:lang w:val="es-ES" w:eastAsia="es-ES"/>
        </w:rPr>
      </w:pPr>
      <w:r>
        <w:rPr>
          <w:sz w:val="26"/>
          <w:szCs w:val="26"/>
          <w:lang w:val="es-ES" w:eastAsia="es-ES"/>
        </w:rPr>
        <w:t>La Jurisdicción Judicial Ordinaria, ha desarrollado aun más la Necesidad de Motivación de</w:t>
      </w:r>
      <w:r>
        <w:rPr>
          <w:sz w:val="26"/>
          <w:szCs w:val="26"/>
          <w:lang w:val="es-ES" w:eastAsia="es-ES"/>
        </w:rPr>
        <w:t xml:space="preserve"> los actos administrativos, como garantía del debido proceso </w:t>
      </w:r>
      <w:r>
        <w:rPr>
          <w:i/>
          <w:iCs/>
          <w:sz w:val="26"/>
          <w:szCs w:val="26"/>
          <w:lang w:val="es-ES" w:eastAsia="es-ES"/>
        </w:rPr>
        <w:t xml:space="preserve">y </w:t>
      </w:r>
      <w:r>
        <w:rPr>
          <w:sz w:val="26"/>
          <w:szCs w:val="26"/>
          <w:lang w:val="es-ES" w:eastAsia="es-ES"/>
        </w:rPr>
        <w:t>del derecho de defensa del administrado así como su impacto en la fase recursiva al analizar el artículo 136 de la Ley General de la Administración Pública, como a continuación se transcribe:</w:t>
      </w:r>
    </w:p>
    <w:p w:rsidR="00000000" w:rsidRDefault="00454AA4">
      <w:pPr>
        <w:widowControl/>
        <w:rPr>
          <w:sz w:val="24"/>
          <w:szCs w:val="24"/>
        </w:rPr>
        <w:sectPr w:rsidR="00000000">
          <w:pgSz w:w="12134" w:h="15840"/>
          <w:pgMar w:top="1360" w:right="1982" w:bottom="444" w:left="2232" w:header="720" w:footer="720" w:gutter="0"/>
          <w:cols w:space="720"/>
          <w:noEndnote/>
        </w:sectPr>
      </w:pPr>
    </w:p>
    <w:p w:rsidR="00000000" w:rsidRDefault="00454AA4">
      <w:pPr>
        <w:widowControl/>
        <w:rPr>
          <w:sz w:val="24"/>
          <w:szCs w:val="24"/>
        </w:rPr>
        <w:sectPr w:rsidR="00000000">
          <w:type w:val="continuous"/>
          <w:pgSz w:w="12134" w:h="15840"/>
          <w:pgMar w:top="1360" w:right="1458" w:bottom="444" w:left="7756" w:header="720" w:footer="720" w:gutter="0"/>
          <w:cols w:space="720"/>
          <w:noEndnote/>
        </w:sectPr>
      </w:pPr>
    </w:p>
    <w:p w:rsidR="00000000" w:rsidRDefault="00454AA4">
      <w:pPr>
        <w:kinsoku w:val="0"/>
        <w:overflowPunct w:val="0"/>
        <w:autoSpaceDE/>
        <w:autoSpaceDN/>
        <w:adjustRightInd/>
        <w:spacing w:line="344" w:lineRule="exact"/>
        <w:ind w:left="576" w:right="1800"/>
        <w:jc w:val="both"/>
        <w:textAlignment w:val="baseline"/>
        <w:rPr>
          <w:b/>
          <w:bCs/>
          <w:spacing w:val="-2"/>
          <w:sz w:val="26"/>
          <w:szCs w:val="26"/>
          <w:lang w:val="es-ES" w:eastAsia="es-ES"/>
        </w:rPr>
      </w:pPr>
      <w:r>
        <w:rPr>
          <w:spacing w:val="-2"/>
          <w:sz w:val="26"/>
          <w:szCs w:val="26"/>
          <w:lang w:val="es-ES" w:eastAsia="es-ES"/>
        </w:rPr>
        <w:lastRenderedPageBreak/>
        <w:t>"(...) El artículo 136, incisos a y b) de la Ley General de la Administración Pública, establece que deberán ser motivados con mención, al menos suscinta de sus fundamentos, los actos admini</w:t>
      </w:r>
      <w:r>
        <w:rPr>
          <w:spacing w:val="-2"/>
          <w:sz w:val="26"/>
          <w:szCs w:val="26"/>
          <w:lang w:val="es-ES" w:eastAsia="es-ES"/>
        </w:rPr>
        <w:t>strativos que impongan obligaciones, o que limiten, supriman o denieguen derechos subjetivos e igualmente, los que resuelvan recursos. La motivación, cuando así lo exige la ley, no constituye en consecuencia, una mera formalidad, sino un requisito sustanci</w:t>
      </w:r>
      <w:r>
        <w:rPr>
          <w:spacing w:val="-2"/>
          <w:sz w:val="26"/>
          <w:szCs w:val="26"/>
          <w:lang w:val="es-ES" w:eastAsia="es-ES"/>
        </w:rPr>
        <w:t>al, cuya finalidad es que la Administración no sólo se ajuste al principio de legalidad y sea objetiva al tomar un decisión particular, alejándose de la arbitrariedad, sino también que el interesado conozca las razones de tal proceder, es decir, cuál es el</w:t>
      </w:r>
      <w:r>
        <w:rPr>
          <w:spacing w:val="-2"/>
          <w:sz w:val="26"/>
          <w:szCs w:val="26"/>
          <w:lang w:val="es-ES" w:eastAsia="es-ES"/>
        </w:rPr>
        <w:t xml:space="preserve"> fundamento y justificación de su contenido; lo contrario, lleva a que el acto administrativo se presente externamente como ilógico y arbitrario. Pero </w:t>
      </w:r>
      <w:r>
        <w:rPr>
          <w:i/>
          <w:iCs/>
          <w:spacing w:val="-2"/>
          <w:sz w:val="26"/>
          <w:szCs w:val="26"/>
          <w:lang w:val="es-ES" w:eastAsia="es-ES"/>
        </w:rPr>
        <w:t xml:space="preserve">el tema de la motivación, no sólo es importante para el administrado destinatario del </w:t>
      </w:r>
      <w:r>
        <w:rPr>
          <w:i/>
          <w:iCs/>
          <w:spacing w:val="-2"/>
          <w:sz w:val="26"/>
          <w:szCs w:val="26"/>
          <w:lang w:val="es-ES" w:eastAsia="es-ES"/>
        </w:rPr>
        <w:t xml:space="preserve">acto, porque en su ausencia, no puede saber la base de la decisión, lo que impide a su vez ejercer adecuadamente los recursos otorgados por la ley, sino que también se constituye en un escollo para el órgano que ha de conocer la alzada administrativa y el </w:t>
      </w:r>
      <w:r>
        <w:rPr>
          <w:i/>
          <w:iCs/>
          <w:spacing w:val="-2"/>
          <w:sz w:val="26"/>
          <w:szCs w:val="26"/>
          <w:lang w:val="es-ES" w:eastAsia="es-ES"/>
        </w:rPr>
        <w:t xml:space="preserve">Juez de la jurisdicción contencioso administrativa, porque priva al superior y al Juzgador de los elementos de conocimiento necesarios para analizar la legalidad del acto administrativo (...)." </w:t>
      </w:r>
      <w:r>
        <w:rPr>
          <w:b/>
          <w:bCs/>
          <w:spacing w:val="-2"/>
          <w:sz w:val="26"/>
          <w:szCs w:val="26"/>
          <w:lang w:val="es-ES" w:eastAsia="es-ES"/>
        </w:rPr>
        <w:t>(Sección Segunda del Tribunal Contencioso Administrativo. Sent</w:t>
      </w:r>
      <w:r>
        <w:rPr>
          <w:b/>
          <w:bCs/>
          <w:spacing w:val="-2"/>
          <w:sz w:val="26"/>
          <w:szCs w:val="26"/>
          <w:lang w:val="es-ES" w:eastAsia="es-ES"/>
        </w:rPr>
        <w:t>encia N° 481 de las 10:50 Hrs. del 8 de octubre del 2003) (El resaltado en letra itálica, no es del original)</w:t>
      </w:r>
    </w:p>
    <w:p w:rsidR="00000000" w:rsidRDefault="00454AA4">
      <w:pPr>
        <w:kinsoku w:val="0"/>
        <w:overflowPunct w:val="0"/>
        <w:autoSpaceDE/>
        <w:autoSpaceDN/>
        <w:adjustRightInd/>
        <w:spacing w:before="344" w:line="343" w:lineRule="exact"/>
        <w:ind w:left="576" w:right="1800"/>
        <w:jc w:val="both"/>
        <w:textAlignment w:val="baseline"/>
        <w:rPr>
          <w:sz w:val="26"/>
          <w:szCs w:val="26"/>
          <w:lang w:val="es-ES" w:eastAsia="es-ES"/>
        </w:rPr>
      </w:pPr>
      <w:r>
        <w:rPr>
          <w:sz w:val="26"/>
          <w:szCs w:val="26"/>
          <w:lang w:val="es-ES" w:eastAsia="es-ES"/>
        </w:rPr>
        <w:t>Y en un Precedente de la misma Sala Constitucional, el cual nos llama la atención, tal Instancia indica:</w:t>
      </w:r>
    </w:p>
    <w:p w:rsidR="00000000" w:rsidRDefault="00492552" w:rsidP="00492552">
      <w:pPr>
        <w:kinsoku w:val="0"/>
        <w:overflowPunct w:val="0"/>
        <w:autoSpaceDE/>
        <w:autoSpaceDN/>
        <w:adjustRightInd/>
        <w:spacing w:before="382" w:after="411" w:line="323" w:lineRule="exact"/>
        <w:ind w:right="1149"/>
        <w:jc w:val="both"/>
        <w:textAlignment w:val="baseline"/>
        <w:rPr>
          <w:spacing w:val="12"/>
          <w:sz w:val="26"/>
          <w:szCs w:val="26"/>
          <w:lang w:val="es-ES" w:eastAsia="es-ES"/>
        </w:rPr>
      </w:pPr>
      <w:r>
        <w:rPr>
          <w:b/>
          <w:bCs/>
          <w:spacing w:val="12"/>
          <w:sz w:val="26"/>
          <w:szCs w:val="26"/>
          <w:lang w:val="es-ES" w:eastAsia="es-ES"/>
        </w:rPr>
        <w:t>…</w:t>
      </w:r>
      <w:r w:rsidR="00454AA4">
        <w:rPr>
          <w:b/>
          <w:bCs/>
          <w:spacing w:val="12"/>
          <w:sz w:val="26"/>
          <w:szCs w:val="26"/>
          <w:lang w:val="es-ES" w:eastAsia="es-ES"/>
        </w:rPr>
        <w:t xml:space="preserve">"III.- SOBRE EL FONDO. </w:t>
      </w:r>
      <w:r w:rsidR="00454AA4">
        <w:rPr>
          <w:spacing w:val="12"/>
          <w:sz w:val="26"/>
          <w:szCs w:val="26"/>
          <w:lang w:val="es-ES" w:eastAsia="es-ES"/>
        </w:rPr>
        <w:t>La Sala entiende que una decisión es arbitraria cuando carece de razones, cuando simplemente es antojadiza o producto de una ocurrencia o de un capricho y que no se sostiene ante el más mínimo análisis. Al contrario, la decisión tiene fundamento en la medi</w:t>
      </w:r>
      <w:r w:rsidR="00454AA4">
        <w:rPr>
          <w:spacing w:val="12"/>
          <w:sz w:val="26"/>
          <w:szCs w:val="26"/>
          <w:lang w:val="es-ES" w:eastAsia="es-ES"/>
        </w:rPr>
        <w:t>da en que se afirmen circunstancias de hecho y de derecho que se ofrezcan como base sobre la cual se apoya la decisión. Estas afirmaciones no pueden ser frases trilladas o rutinarias que sirvan para fundamentar cualquier cosa, sino razones concretas que se</w:t>
      </w:r>
      <w:r w:rsidR="00454AA4">
        <w:rPr>
          <w:spacing w:val="12"/>
          <w:sz w:val="26"/>
          <w:szCs w:val="26"/>
          <w:lang w:val="es-ES" w:eastAsia="es-ES"/>
        </w:rPr>
        <w:t xml:space="preserve"> refieran al caso concreto. La Administración está en el deber de fundamentar, porque solo así el administrado está en posibilidad de analizar la decisión y de impugnarla. No podrá defenderse la persona que no conozca las razones de la Administración, pues</w:t>
      </w:r>
      <w:r w:rsidR="00454AA4">
        <w:rPr>
          <w:spacing w:val="12"/>
          <w:sz w:val="26"/>
          <w:szCs w:val="26"/>
          <w:lang w:val="es-ES" w:eastAsia="es-ES"/>
        </w:rPr>
        <w:t xml:space="preserve"> no podrá poner las siquiera en duda. Así, desde el punto de vista constitucional tampoco debe confundirse la motivación, como derecho constitucional, con un mero requisito</w:t>
      </w:r>
    </w:p>
    <w:p w:rsidR="00000000" w:rsidRDefault="00454AA4">
      <w:pPr>
        <w:widowControl/>
        <w:rPr>
          <w:sz w:val="24"/>
          <w:szCs w:val="24"/>
        </w:rPr>
        <w:sectPr w:rsidR="00000000">
          <w:pgSz w:w="12134" w:h="15840"/>
          <w:pgMar w:top="1500" w:right="489" w:bottom="364" w:left="1565" w:header="720" w:footer="720" w:gutter="0"/>
          <w:cols w:space="720"/>
          <w:noEndnote/>
        </w:sectPr>
      </w:pPr>
    </w:p>
    <w:p w:rsidR="00000000" w:rsidRDefault="00454AA4">
      <w:pPr>
        <w:widowControl/>
        <w:rPr>
          <w:sz w:val="24"/>
          <w:szCs w:val="24"/>
        </w:rPr>
        <w:sectPr w:rsidR="00000000">
          <w:type w:val="continuous"/>
          <w:pgSz w:w="12134" w:h="15840"/>
          <w:pgMar w:top="1500" w:right="1648" w:bottom="364" w:left="7606" w:header="720" w:footer="720" w:gutter="0"/>
          <w:cols w:space="720"/>
          <w:noEndnote/>
        </w:sectPr>
      </w:pPr>
    </w:p>
    <w:p w:rsidR="00000000" w:rsidRDefault="00454AA4">
      <w:pPr>
        <w:kinsoku w:val="0"/>
        <w:overflowPunct w:val="0"/>
        <w:autoSpaceDE/>
        <w:autoSpaceDN/>
        <w:adjustRightInd/>
        <w:spacing w:line="312" w:lineRule="exact"/>
        <w:ind w:right="72"/>
        <w:jc w:val="both"/>
        <w:textAlignment w:val="baseline"/>
        <w:rPr>
          <w:spacing w:val="5"/>
          <w:sz w:val="25"/>
          <w:szCs w:val="25"/>
          <w:lang w:val="es-ES" w:eastAsia="es-ES"/>
        </w:rPr>
      </w:pPr>
      <w:r>
        <w:rPr>
          <w:spacing w:val="5"/>
          <w:sz w:val="25"/>
          <w:szCs w:val="25"/>
          <w:lang w:val="es-ES" w:eastAsia="es-ES"/>
        </w:rPr>
        <w:lastRenderedPageBreak/>
        <w:t>formal. Al contrar</w:t>
      </w:r>
      <w:r>
        <w:rPr>
          <w:spacing w:val="5"/>
          <w:sz w:val="25"/>
          <w:szCs w:val="25"/>
          <w:lang w:val="es-ES" w:eastAsia="es-ES"/>
        </w:rPr>
        <w:t>io, este requisito tiene una finalidad: la defensa. La falta de un requisito formal, en un proceso administrativo, es un asunto de control de legalidad. Pero si esa falta limita además la posibilidad del administrado de defenderse, se convierte en un probl</w:t>
      </w:r>
      <w:r>
        <w:rPr>
          <w:spacing w:val="5"/>
          <w:sz w:val="25"/>
          <w:szCs w:val="25"/>
          <w:lang w:val="es-ES" w:eastAsia="es-ES"/>
        </w:rPr>
        <w:t>ema de derechos fundamentales.</w:t>
      </w:r>
    </w:p>
    <w:p w:rsidR="00000000" w:rsidRDefault="00454AA4">
      <w:pPr>
        <w:kinsoku w:val="0"/>
        <w:overflowPunct w:val="0"/>
        <w:autoSpaceDE/>
        <w:autoSpaceDN/>
        <w:adjustRightInd/>
        <w:spacing w:before="664" w:line="324" w:lineRule="exact"/>
        <w:ind w:right="72"/>
        <w:jc w:val="both"/>
        <w:textAlignment w:val="baseline"/>
        <w:rPr>
          <w:b/>
          <w:bCs/>
          <w:spacing w:val="3"/>
          <w:sz w:val="25"/>
          <w:szCs w:val="25"/>
          <w:lang w:val="es-ES" w:eastAsia="es-ES"/>
        </w:rPr>
      </w:pPr>
      <w:r>
        <w:rPr>
          <w:spacing w:val="3"/>
          <w:sz w:val="25"/>
          <w:szCs w:val="25"/>
          <w:lang w:val="es-ES" w:eastAsia="es-ES"/>
        </w:rPr>
        <w:t>En virtud de que la autoridad recurrida no rindió el informe solicitado, lo procedente es declarar con lugar el recurso por violación al derecho de defensa de la recurrente, en vista de que con la falta de fundamentación de l</w:t>
      </w:r>
      <w:r>
        <w:rPr>
          <w:spacing w:val="3"/>
          <w:sz w:val="25"/>
          <w:szCs w:val="25"/>
          <w:lang w:val="es-ES" w:eastAsia="es-ES"/>
        </w:rPr>
        <w:t>a resolución que denegó su solicitud, se convirtió la actuación administrativa en un acto arbitrario en los términos dichos, soslayando la posibilidad de poder ejercer adecuadamente su derecho de defensa corno se ha establecido. Por lo anterior procede aco</w:t>
      </w:r>
      <w:r>
        <w:rPr>
          <w:spacing w:val="3"/>
          <w:sz w:val="25"/>
          <w:szCs w:val="25"/>
          <w:lang w:val="es-ES" w:eastAsia="es-ES"/>
        </w:rPr>
        <w:t xml:space="preserve">ger el recurso corno en efecto se dispone."... </w:t>
      </w:r>
      <w:r>
        <w:rPr>
          <w:b/>
          <w:bCs/>
          <w:spacing w:val="3"/>
          <w:sz w:val="25"/>
          <w:szCs w:val="25"/>
          <w:lang w:val="es-ES" w:eastAsia="es-ES"/>
        </w:rPr>
        <w:t>(Resolución No. 2007-11431 de la Sala Constitucional)</w:t>
      </w:r>
    </w:p>
    <w:p w:rsidR="00000000" w:rsidRDefault="00454AA4" w:rsidP="00DA027D">
      <w:pPr>
        <w:tabs>
          <w:tab w:val="left" w:pos="8338"/>
        </w:tabs>
        <w:kinsoku w:val="0"/>
        <w:overflowPunct w:val="0"/>
        <w:autoSpaceDE/>
        <w:autoSpaceDN/>
        <w:adjustRightInd/>
        <w:spacing w:before="500" w:line="345" w:lineRule="exact"/>
        <w:ind w:right="720"/>
        <w:jc w:val="both"/>
        <w:textAlignment w:val="baseline"/>
        <w:rPr>
          <w:i/>
          <w:iCs/>
          <w:sz w:val="25"/>
          <w:szCs w:val="25"/>
          <w:lang w:val="es-ES" w:eastAsia="es-ES"/>
        </w:rPr>
      </w:pPr>
      <w:r>
        <w:rPr>
          <w:sz w:val="25"/>
          <w:szCs w:val="25"/>
          <w:lang w:val="es-ES" w:eastAsia="es-ES"/>
        </w:rPr>
        <w:t>Se desprende con toda claridad de lo anterior, la AUSENCIA o FALTA en este Caso Concreto de la EXPRESIÓN DE MOTIVACIÓN y DE FUNDAMENTO adecuadas, suficient</w:t>
      </w:r>
      <w:r>
        <w:rPr>
          <w:sz w:val="25"/>
          <w:szCs w:val="25"/>
          <w:lang w:val="es-ES" w:eastAsia="es-ES"/>
        </w:rPr>
        <w:t xml:space="preserve">es y congruentes, que justifiquen la decisión de la Junta del Consejo de Transporte </w:t>
      </w:r>
      <w:r w:rsidRPr="00DA027D">
        <w:rPr>
          <w:bCs/>
          <w:sz w:val="25"/>
          <w:szCs w:val="25"/>
          <w:lang w:val="es-ES" w:eastAsia="es-ES"/>
        </w:rPr>
        <w:t>Público</w:t>
      </w:r>
      <w:r>
        <w:rPr>
          <w:b/>
          <w:bCs/>
          <w:sz w:val="25"/>
          <w:szCs w:val="25"/>
          <w:lang w:val="es-ES" w:eastAsia="es-ES"/>
        </w:rPr>
        <w:t xml:space="preserve"> </w:t>
      </w:r>
      <w:r>
        <w:rPr>
          <w:sz w:val="25"/>
          <w:szCs w:val="25"/>
          <w:lang w:val="es-ES" w:eastAsia="es-ES"/>
        </w:rPr>
        <w:t xml:space="preserve">para emitir el Acto Objetado y sus consecuentes efectos negativos."... </w:t>
      </w:r>
      <w:r>
        <w:rPr>
          <w:i/>
          <w:iCs/>
          <w:sz w:val="25"/>
          <w:szCs w:val="25"/>
          <w:lang w:val="es-ES" w:eastAsia="es-ES"/>
        </w:rPr>
        <w:t>(Ver Nuestra Resolución No. TAT-3117-2016)</w:t>
      </w:r>
    </w:p>
    <w:p w:rsidR="00000000" w:rsidRDefault="00454AA4">
      <w:pPr>
        <w:kinsoku w:val="0"/>
        <w:overflowPunct w:val="0"/>
        <w:autoSpaceDE/>
        <w:autoSpaceDN/>
        <w:adjustRightInd/>
        <w:spacing w:before="349" w:line="347" w:lineRule="exact"/>
        <w:jc w:val="both"/>
        <w:textAlignment w:val="baseline"/>
        <w:rPr>
          <w:i/>
          <w:iCs/>
          <w:spacing w:val="3"/>
          <w:sz w:val="25"/>
          <w:szCs w:val="25"/>
          <w:lang w:val="es-ES" w:eastAsia="es-ES"/>
        </w:rPr>
      </w:pPr>
      <w:r>
        <w:rPr>
          <w:spacing w:val="3"/>
          <w:sz w:val="25"/>
          <w:szCs w:val="25"/>
          <w:lang w:val="es-ES" w:eastAsia="es-ES"/>
        </w:rPr>
        <w:t>Y en mé</w:t>
      </w:r>
      <w:r>
        <w:rPr>
          <w:spacing w:val="3"/>
          <w:sz w:val="25"/>
          <w:szCs w:val="25"/>
          <w:lang w:val="es-ES" w:eastAsia="es-ES"/>
        </w:rPr>
        <w:t xml:space="preserve">rito de Todo lo Expuesto, se determina que lo Procedente es Anular el Acto que se Impugna, al no haberse dado una debida Motivación y Fundamento </w:t>
      </w:r>
      <w:r>
        <w:rPr>
          <w:i/>
          <w:iCs/>
          <w:spacing w:val="3"/>
          <w:sz w:val="25"/>
          <w:szCs w:val="25"/>
          <w:lang w:val="es-ES" w:eastAsia="es-ES"/>
        </w:rPr>
        <w:t xml:space="preserve">(sentido amplio) </w:t>
      </w:r>
      <w:r>
        <w:rPr>
          <w:spacing w:val="3"/>
          <w:sz w:val="25"/>
          <w:szCs w:val="25"/>
          <w:lang w:val="es-ES" w:eastAsia="es-ES"/>
        </w:rPr>
        <w:t xml:space="preserve">al mismo y al haberse Dictado contra lo pertinente y contra lo debido. Debiendo el Consejo de </w:t>
      </w:r>
      <w:r>
        <w:rPr>
          <w:spacing w:val="3"/>
          <w:sz w:val="25"/>
          <w:szCs w:val="25"/>
          <w:lang w:val="es-ES" w:eastAsia="es-ES"/>
        </w:rPr>
        <w:t xml:space="preserve">Transporte Público de Revalorar el Caso en cuestión y de Resolver de Manera Conforme a lo Expuesto en esta Resolución, a la Ley y al Principio Democratizador </w:t>
      </w:r>
      <w:r>
        <w:rPr>
          <w:i/>
          <w:iCs/>
          <w:spacing w:val="3"/>
          <w:sz w:val="25"/>
          <w:szCs w:val="25"/>
          <w:lang w:val="es-ES" w:eastAsia="es-ES"/>
        </w:rPr>
        <w:t>(artículo 4 de la Ley No. 7969).</w:t>
      </w:r>
    </w:p>
    <w:p w:rsidR="00000000" w:rsidRPr="00DA027D" w:rsidRDefault="00454AA4">
      <w:pPr>
        <w:kinsoku w:val="0"/>
        <w:overflowPunct w:val="0"/>
        <w:autoSpaceDE/>
        <w:autoSpaceDN/>
        <w:adjustRightInd/>
        <w:spacing w:before="395" w:line="297" w:lineRule="exact"/>
        <w:jc w:val="center"/>
        <w:textAlignment w:val="baseline"/>
        <w:rPr>
          <w:b/>
          <w:i/>
          <w:iCs/>
          <w:spacing w:val="6"/>
          <w:sz w:val="25"/>
          <w:szCs w:val="25"/>
          <w:lang w:val="es-ES" w:eastAsia="es-ES"/>
        </w:rPr>
      </w:pPr>
      <w:r w:rsidRPr="00DA027D">
        <w:rPr>
          <w:b/>
          <w:i/>
          <w:iCs/>
          <w:spacing w:val="6"/>
          <w:sz w:val="25"/>
          <w:szCs w:val="25"/>
          <w:lang w:val="es-ES" w:eastAsia="es-ES"/>
        </w:rPr>
        <w:t>Por Tanto</w:t>
      </w:r>
    </w:p>
    <w:p w:rsidR="00000000" w:rsidRDefault="00454AA4">
      <w:pPr>
        <w:kinsoku w:val="0"/>
        <w:overflowPunct w:val="0"/>
        <w:autoSpaceDE/>
        <w:autoSpaceDN/>
        <w:adjustRightInd/>
        <w:spacing w:before="288" w:after="353" w:line="344" w:lineRule="exact"/>
        <w:jc w:val="both"/>
        <w:textAlignment w:val="baseline"/>
        <w:rPr>
          <w:spacing w:val="4"/>
          <w:sz w:val="25"/>
          <w:szCs w:val="25"/>
          <w:lang w:val="es-ES" w:eastAsia="es-ES"/>
        </w:rPr>
      </w:pPr>
      <w:r>
        <w:rPr>
          <w:b/>
          <w:bCs/>
          <w:spacing w:val="4"/>
          <w:sz w:val="25"/>
          <w:szCs w:val="25"/>
          <w:lang w:val="es-ES" w:eastAsia="es-ES"/>
        </w:rPr>
        <w:t xml:space="preserve">I.- </w:t>
      </w:r>
      <w:r>
        <w:rPr>
          <w:spacing w:val="4"/>
          <w:sz w:val="25"/>
          <w:szCs w:val="25"/>
          <w:lang w:val="es-ES" w:eastAsia="es-ES"/>
        </w:rPr>
        <w:t xml:space="preserve">Se Declara </w:t>
      </w:r>
      <w:r>
        <w:rPr>
          <w:b/>
          <w:bCs/>
          <w:spacing w:val="4"/>
          <w:sz w:val="25"/>
          <w:szCs w:val="25"/>
          <w:u w:val="single"/>
          <w:lang w:val="es-ES" w:eastAsia="es-ES"/>
        </w:rPr>
        <w:t>CON LUGAR</w:t>
      </w:r>
      <w:r>
        <w:rPr>
          <w:spacing w:val="4"/>
          <w:sz w:val="25"/>
          <w:szCs w:val="25"/>
          <w:lang w:val="es-ES" w:eastAsia="es-ES"/>
        </w:rPr>
        <w:t xml:space="preserve"> el </w:t>
      </w:r>
      <w:r>
        <w:rPr>
          <w:b/>
          <w:bCs/>
          <w:spacing w:val="4"/>
          <w:sz w:val="25"/>
          <w:szCs w:val="25"/>
          <w:lang w:val="es-ES" w:eastAsia="es-ES"/>
        </w:rPr>
        <w:t xml:space="preserve">RECURSO DE APELACIÓN </w:t>
      </w:r>
      <w:r>
        <w:rPr>
          <w:i/>
          <w:iCs/>
          <w:spacing w:val="4"/>
          <w:sz w:val="25"/>
          <w:szCs w:val="25"/>
          <w:lang w:val="es-ES" w:eastAsia="es-ES"/>
        </w:rPr>
        <w:t xml:space="preserve">(Directo), </w:t>
      </w:r>
      <w:r>
        <w:rPr>
          <w:spacing w:val="4"/>
          <w:sz w:val="25"/>
          <w:szCs w:val="25"/>
          <w:lang w:val="es-ES" w:eastAsia="es-ES"/>
        </w:rPr>
        <w:t xml:space="preserve">presentado por la Señora </w:t>
      </w:r>
      <w:r w:rsidRPr="00DA027D">
        <w:rPr>
          <w:b/>
          <w:i/>
          <w:iCs/>
          <w:spacing w:val="4"/>
          <w:sz w:val="25"/>
          <w:szCs w:val="25"/>
          <w:lang w:val="es-ES" w:eastAsia="es-ES"/>
        </w:rPr>
        <w:t>J</w:t>
      </w:r>
      <w:r w:rsidR="00DA027D">
        <w:rPr>
          <w:b/>
          <w:i/>
          <w:iCs/>
          <w:spacing w:val="4"/>
          <w:sz w:val="25"/>
          <w:szCs w:val="25"/>
          <w:lang w:val="es-ES" w:eastAsia="es-ES"/>
        </w:rPr>
        <w:t>.M.H.H.</w:t>
      </w:r>
      <w:r>
        <w:rPr>
          <w:i/>
          <w:iCs/>
          <w:spacing w:val="4"/>
          <w:sz w:val="25"/>
          <w:szCs w:val="25"/>
          <w:lang w:val="es-ES" w:eastAsia="es-ES"/>
        </w:rPr>
        <w:t xml:space="preserve">, </w:t>
      </w:r>
      <w:r w:rsidRPr="00DA027D">
        <w:rPr>
          <w:bCs/>
          <w:spacing w:val="4"/>
          <w:sz w:val="25"/>
          <w:szCs w:val="25"/>
          <w:lang w:val="es-ES" w:eastAsia="es-ES"/>
        </w:rPr>
        <w:t xml:space="preserve">de </w:t>
      </w:r>
      <w:r>
        <w:rPr>
          <w:spacing w:val="4"/>
          <w:sz w:val="25"/>
          <w:szCs w:val="25"/>
          <w:lang w:val="es-ES" w:eastAsia="es-ES"/>
        </w:rPr>
        <w:t xml:space="preserve">calidades conocidas y portadora de la cédula de identidad número </w:t>
      </w:r>
      <w:r w:rsidR="00DA027D">
        <w:rPr>
          <w:spacing w:val="4"/>
          <w:sz w:val="25"/>
          <w:szCs w:val="25"/>
          <w:lang w:val="es-ES" w:eastAsia="es-ES"/>
        </w:rPr>
        <w:t>…</w:t>
      </w:r>
      <w:r>
        <w:rPr>
          <w:spacing w:val="4"/>
          <w:sz w:val="25"/>
          <w:szCs w:val="25"/>
          <w:lang w:val="es-ES" w:eastAsia="es-ES"/>
        </w:rPr>
        <w:t xml:space="preserve">, quien Actuando en su Condición Acreditada de Viuda y Beneficiaria Titular ante el Fallecimiento de su Esposo, Don </w:t>
      </w:r>
      <w:r w:rsidRPr="00DA027D">
        <w:rPr>
          <w:b/>
          <w:i/>
          <w:iCs/>
          <w:spacing w:val="4"/>
          <w:sz w:val="25"/>
          <w:szCs w:val="25"/>
          <w:lang w:val="es-ES" w:eastAsia="es-ES"/>
        </w:rPr>
        <w:t>D</w:t>
      </w:r>
      <w:r w:rsidR="00DA027D">
        <w:rPr>
          <w:b/>
          <w:i/>
          <w:iCs/>
          <w:spacing w:val="4"/>
          <w:sz w:val="25"/>
          <w:szCs w:val="25"/>
          <w:lang w:val="es-ES" w:eastAsia="es-ES"/>
        </w:rPr>
        <w:t>.P.B.</w:t>
      </w:r>
      <w:r>
        <w:rPr>
          <w:i/>
          <w:iCs/>
          <w:spacing w:val="4"/>
          <w:sz w:val="25"/>
          <w:szCs w:val="25"/>
          <w:lang w:val="es-ES" w:eastAsia="es-ES"/>
        </w:rPr>
        <w:t xml:space="preserve">, </w:t>
      </w:r>
      <w:r>
        <w:rPr>
          <w:spacing w:val="4"/>
          <w:sz w:val="25"/>
          <w:szCs w:val="25"/>
          <w:lang w:val="es-ES" w:eastAsia="es-ES"/>
        </w:rPr>
        <w:t xml:space="preserve">quien fuera el Concesionario del Servicio Público de Taxi con la Placa No. </w:t>
      </w:r>
      <w:r>
        <w:rPr>
          <w:b/>
          <w:bCs/>
          <w:spacing w:val="4"/>
          <w:sz w:val="25"/>
          <w:szCs w:val="25"/>
          <w:u w:val="single"/>
          <w:lang w:val="es-ES" w:eastAsia="es-ES"/>
        </w:rPr>
        <w:t>TL-</w:t>
      </w:r>
      <w:r w:rsidR="00DA027D">
        <w:rPr>
          <w:b/>
          <w:bCs/>
          <w:spacing w:val="4"/>
          <w:sz w:val="25"/>
          <w:szCs w:val="25"/>
          <w:u w:val="single"/>
          <w:lang w:val="es-ES" w:eastAsia="es-ES"/>
        </w:rPr>
        <w:t>XX</w:t>
      </w:r>
      <w:r>
        <w:rPr>
          <w:b/>
          <w:bCs/>
          <w:spacing w:val="4"/>
          <w:sz w:val="25"/>
          <w:szCs w:val="25"/>
          <w:u w:val="single"/>
          <w:lang w:val="es-ES" w:eastAsia="es-ES"/>
        </w:rPr>
        <w:t>,</w:t>
      </w:r>
      <w:r>
        <w:rPr>
          <w:spacing w:val="4"/>
          <w:sz w:val="25"/>
          <w:szCs w:val="25"/>
          <w:lang w:val="es-ES" w:eastAsia="es-ES"/>
        </w:rPr>
        <w:t xml:space="preserve"> Impugna el Acuerdo No. 7.10 de la Sesión Ordinaria No. 24-2017 de la Junta Directiva del Consejo de Transporte Público, de fecha 14 de Junio del 2017. </w:t>
      </w:r>
      <w:r>
        <w:rPr>
          <w:spacing w:val="4"/>
          <w:sz w:val="25"/>
          <w:szCs w:val="25"/>
          <w:lang w:val="es-ES" w:eastAsia="es-ES"/>
        </w:rPr>
        <w:t>ANULÁNDOSE el Acto Impugnado y Remitiéndose esta Resolución ante el Consejo de Transporte Público para que Revalore el Caso en</w:t>
      </w:r>
    </w:p>
    <w:p w:rsidR="00000000" w:rsidRDefault="00454AA4">
      <w:pPr>
        <w:widowControl/>
        <w:rPr>
          <w:sz w:val="24"/>
          <w:szCs w:val="24"/>
        </w:rPr>
        <w:sectPr w:rsidR="00000000">
          <w:pgSz w:w="12134" w:h="15840"/>
          <w:pgMar w:top="1420" w:right="1405" w:bottom="464" w:left="1671" w:header="720" w:footer="720" w:gutter="0"/>
          <w:cols w:space="720"/>
          <w:noEndnote/>
        </w:sectPr>
      </w:pPr>
    </w:p>
    <w:p w:rsidR="00000000" w:rsidRDefault="00454AA4">
      <w:pPr>
        <w:widowControl/>
        <w:rPr>
          <w:sz w:val="24"/>
          <w:szCs w:val="24"/>
        </w:rPr>
        <w:sectPr w:rsidR="00000000">
          <w:type w:val="continuous"/>
          <w:pgSz w:w="12134" w:h="15840"/>
          <w:pgMar w:top="1420" w:right="1497" w:bottom="464" w:left="7757" w:header="720" w:footer="720" w:gutter="0"/>
          <w:cols w:space="720"/>
          <w:noEndnote/>
        </w:sectPr>
      </w:pPr>
    </w:p>
    <w:p w:rsidR="00000000" w:rsidRDefault="00454AA4" w:rsidP="00DA027D">
      <w:pPr>
        <w:kinsoku w:val="0"/>
        <w:overflowPunct w:val="0"/>
        <w:autoSpaceDE/>
        <w:autoSpaceDN/>
        <w:adjustRightInd/>
        <w:spacing w:line="337" w:lineRule="exact"/>
        <w:jc w:val="both"/>
        <w:textAlignment w:val="baseline"/>
        <w:rPr>
          <w:sz w:val="27"/>
          <w:szCs w:val="27"/>
          <w:lang w:val="es-ES" w:eastAsia="es-ES"/>
        </w:rPr>
      </w:pPr>
      <w:r>
        <w:rPr>
          <w:sz w:val="27"/>
          <w:szCs w:val="27"/>
          <w:lang w:val="es-ES" w:eastAsia="es-ES"/>
        </w:rPr>
        <w:lastRenderedPageBreak/>
        <w:t>cuestión y Resuelva de Manera conteste a lo Expuesto en esta Re</w:t>
      </w:r>
      <w:r>
        <w:rPr>
          <w:sz w:val="27"/>
          <w:szCs w:val="27"/>
          <w:lang w:val="es-ES" w:eastAsia="es-ES"/>
        </w:rPr>
        <w:t>solución y conforme a Derecho.</w:t>
      </w:r>
    </w:p>
    <w:p w:rsidR="00000000" w:rsidRDefault="00454AA4" w:rsidP="00DA027D">
      <w:pPr>
        <w:numPr>
          <w:ilvl w:val="0"/>
          <w:numId w:val="7"/>
        </w:numPr>
        <w:kinsoku w:val="0"/>
        <w:overflowPunct w:val="0"/>
        <w:autoSpaceDE/>
        <w:autoSpaceDN/>
        <w:adjustRightInd/>
        <w:spacing w:before="279" w:line="347" w:lineRule="exact"/>
        <w:ind w:right="72"/>
        <w:jc w:val="both"/>
        <w:textAlignment w:val="baseline"/>
        <w:rPr>
          <w:sz w:val="27"/>
          <w:szCs w:val="27"/>
          <w:lang w:val="es-ES" w:eastAsia="es-ES"/>
        </w:rPr>
      </w:pPr>
      <w:r>
        <w:rPr>
          <w:sz w:val="27"/>
          <w:szCs w:val="27"/>
          <w:lang w:val="es-ES" w:eastAsia="es-ES"/>
        </w:rPr>
        <w:t>Conforme las determinaciones del numeral 22, inciso c), de la Ley No. 7969, se da por agotada la vía administrativa, toda vez que contra este acto resolutorio no procede recurso alguno.</w:t>
      </w:r>
    </w:p>
    <w:p w:rsidR="00000000" w:rsidRDefault="00454AA4" w:rsidP="00DA027D">
      <w:pPr>
        <w:numPr>
          <w:ilvl w:val="0"/>
          <w:numId w:val="7"/>
        </w:numPr>
        <w:kinsoku w:val="0"/>
        <w:overflowPunct w:val="0"/>
        <w:autoSpaceDE/>
        <w:autoSpaceDN/>
        <w:adjustRightInd/>
        <w:spacing w:before="272" w:line="346" w:lineRule="exact"/>
        <w:ind w:right="72"/>
        <w:jc w:val="both"/>
        <w:textAlignment w:val="baseline"/>
        <w:rPr>
          <w:sz w:val="27"/>
          <w:szCs w:val="27"/>
          <w:lang w:val="es-ES" w:eastAsia="es-ES"/>
        </w:rPr>
      </w:pPr>
      <w:r>
        <w:rPr>
          <w:sz w:val="27"/>
          <w:szCs w:val="27"/>
          <w:lang w:val="es-ES" w:eastAsia="es-ES"/>
        </w:rPr>
        <w:t>Según las disposiciones del artí</w:t>
      </w:r>
      <w:r>
        <w:rPr>
          <w:sz w:val="27"/>
          <w:szCs w:val="27"/>
          <w:lang w:val="es-ES" w:eastAsia="es-ES"/>
        </w:rPr>
        <w:t>culo 16 de la Ley No. 7969, rectora en la materia, se recuerda que los fallos de este Tribunal son de acatamiento inmediato, estricto y obligatorio.</w:t>
      </w:r>
    </w:p>
    <w:p w:rsidR="00000000" w:rsidRDefault="00454AA4" w:rsidP="00DA027D">
      <w:pPr>
        <w:numPr>
          <w:ilvl w:val="0"/>
          <w:numId w:val="7"/>
        </w:numPr>
        <w:kinsoku w:val="0"/>
        <w:overflowPunct w:val="0"/>
        <w:autoSpaceDE/>
        <w:autoSpaceDN/>
        <w:adjustRightInd/>
        <w:spacing w:after="545" w:line="657" w:lineRule="exact"/>
        <w:textAlignment w:val="baseline"/>
        <w:rPr>
          <w:sz w:val="24"/>
          <w:szCs w:val="24"/>
        </w:rPr>
      </w:pPr>
      <w:r>
        <w:rPr>
          <w:sz w:val="27"/>
          <w:szCs w:val="27"/>
          <w:lang w:val="es-ES" w:eastAsia="es-ES"/>
        </w:rPr>
        <w:t>Rige a partir de su notificación.</w:t>
      </w:r>
      <w:r>
        <w:rPr>
          <w:sz w:val="27"/>
          <w:szCs w:val="27"/>
          <w:lang w:val="es-ES" w:eastAsia="es-ES"/>
        </w:rPr>
        <w:br/>
      </w:r>
      <w:r>
        <w:rPr>
          <w:b/>
          <w:bCs/>
          <w:sz w:val="27"/>
          <w:szCs w:val="27"/>
          <w:lang w:val="es-ES" w:eastAsia="es-ES"/>
        </w:rPr>
        <w:t>NOTIFIQUESE.</w:t>
      </w:r>
      <w:r w:rsidR="00DA027D">
        <w:rPr>
          <w:sz w:val="24"/>
          <w:szCs w:val="24"/>
        </w:rPr>
        <w:t xml:space="preserve"> </w:t>
      </w:r>
    </w:p>
    <w:p w:rsidR="00DA027D" w:rsidRDefault="00DA027D" w:rsidP="00DA027D">
      <w:pPr>
        <w:kinsoku w:val="0"/>
        <w:overflowPunct w:val="0"/>
        <w:autoSpaceDE/>
        <w:autoSpaceDN/>
        <w:adjustRightInd/>
        <w:spacing w:after="545" w:line="657" w:lineRule="exact"/>
        <w:textAlignment w:val="baseline"/>
        <w:rPr>
          <w:sz w:val="24"/>
          <w:szCs w:val="24"/>
        </w:rPr>
      </w:pPr>
    </w:p>
    <w:p w:rsidR="00DA027D" w:rsidRPr="00CF40A0" w:rsidRDefault="00DA027D" w:rsidP="00DA027D">
      <w:pPr>
        <w:kinsoku w:val="0"/>
        <w:overflowPunct w:val="0"/>
        <w:autoSpaceDE/>
        <w:autoSpaceDN/>
        <w:adjustRightInd/>
        <w:spacing w:after="374" w:line="320" w:lineRule="exact"/>
        <w:ind w:left="648"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DA027D" w:rsidRDefault="00DA027D" w:rsidP="00DA027D">
      <w:pPr>
        <w:pStyle w:val="Style1"/>
        <w:kinsoku w:val="0"/>
        <w:overflowPunct w:val="0"/>
        <w:autoSpaceDE/>
        <w:autoSpaceDN/>
        <w:adjustRightInd/>
        <w:spacing w:after="301" w:line="288" w:lineRule="exact"/>
        <w:ind w:left="648"/>
        <w:jc w:val="center"/>
        <w:textAlignment w:val="baseline"/>
        <w:rPr>
          <w:rStyle w:val="CharacterStyle1"/>
          <w:b/>
          <w:i/>
          <w:iCs/>
          <w:spacing w:val="5"/>
          <w:sz w:val="26"/>
          <w:szCs w:val="26"/>
        </w:rPr>
      </w:pPr>
      <w:r>
        <w:rPr>
          <w:rStyle w:val="CharacterStyle1"/>
          <w:b/>
          <w:i/>
          <w:iCs/>
          <w:spacing w:val="5"/>
          <w:sz w:val="26"/>
          <w:szCs w:val="26"/>
        </w:rPr>
        <w:t>Presidente</w:t>
      </w:r>
    </w:p>
    <w:p w:rsidR="00DA027D" w:rsidRDefault="00DA027D" w:rsidP="00DA027D">
      <w:pPr>
        <w:kinsoku w:val="0"/>
        <w:overflowPunct w:val="0"/>
        <w:autoSpaceDE/>
        <w:autoSpaceDN/>
        <w:adjustRightInd/>
        <w:spacing w:before="313" w:after="358" w:line="294" w:lineRule="exact"/>
        <w:ind w:left="648"/>
        <w:jc w:val="center"/>
        <w:textAlignment w:val="baseline"/>
        <w:rPr>
          <w:rStyle w:val="CharacterStyle1"/>
          <w:b/>
          <w:i/>
          <w:iCs/>
          <w:spacing w:val="5"/>
          <w:sz w:val="26"/>
          <w:szCs w:val="26"/>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DA027D" w:rsidRDefault="00DA027D" w:rsidP="00DA027D">
      <w:pPr>
        <w:kinsoku w:val="0"/>
        <w:overflowPunct w:val="0"/>
        <w:autoSpaceDE/>
        <w:autoSpaceDN/>
        <w:adjustRightInd/>
        <w:spacing w:after="545" w:line="657" w:lineRule="exact"/>
        <w:textAlignment w:val="baseline"/>
        <w:rPr>
          <w:sz w:val="24"/>
          <w:szCs w:val="24"/>
        </w:rPr>
        <w:sectPr w:rsidR="00DA027D">
          <w:pgSz w:w="12134" w:h="15840"/>
          <w:pgMar w:top="1460" w:right="1536" w:bottom="384" w:left="1598" w:header="720" w:footer="720" w:gutter="0"/>
          <w:cols w:space="720"/>
          <w:noEndnote/>
        </w:sectPr>
      </w:pPr>
      <w:bookmarkStart w:id="0" w:name="_GoBack"/>
      <w:bookmarkEnd w:id="0"/>
    </w:p>
    <w:p w:rsidR="00454AA4" w:rsidRDefault="00454AA4" w:rsidP="00DA027D">
      <w:pPr>
        <w:tabs>
          <w:tab w:val="right" w:pos="2808"/>
        </w:tabs>
        <w:kinsoku w:val="0"/>
        <w:overflowPunct w:val="0"/>
        <w:autoSpaceDE/>
        <w:autoSpaceDN/>
        <w:adjustRightInd/>
        <w:spacing w:line="294" w:lineRule="exact"/>
        <w:textAlignment w:val="baseline"/>
        <w:rPr>
          <w:b/>
          <w:bCs/>
          <w:sz w:val="27"/>
          <w:szCs w:val="27"/>
          <w:lang w:val="es-ES" w:eastAsia="es-ES"/>
        </w:rPr>
      </w:pPr>
    </w:p>
    <w:sectPr w:rsidR="00454AA4">
      <w:type w:val="continuous"/>
      <w:pgSz w:w="12134" w:h="15840"/>
      <w:pgMar w:top="1460" w:right="1608" w:bottom="384" w:left="764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AA4" w:rsidRDefault="00454AA4" w:rsidP="00492552">
      <w:r>
        <w:separator/>
      </w:r>
    </w:p>
  </w:endnote>
  <w:endnote w:type="continuationSeparator" w:id="0">
    <w:p w:rsidR="00454AA4" w:rsidRDefault="00454AA4" w:rsidP="00492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AA4" w:rsidRDefault="00454AA4" w:rsidP="00492552">
      <w:r>
        <w:separator/>
      </w:r>
    </w:p>
  </w:footnote>
  <w:footnote w:type="continuationSeparator" w:id="0">
    <w:p w:rsidR="00454AA4" w:rsidRDefault="00454AA4" w:rsidP="00492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6585"/>
    <w:multiLevelType w:val="singleLevel"/>
    <w:tmpl w:val="15F7585A"/>
    <w:lvl w:ilvl="0">
      <w:start w:val="2"/>
      <w:numFmt w:val="decimal"/>
      <w:lvlText w:val="%1.-"/>
      <w:lvlJc w:val="left"/>
      <w:pPr>
        <w:tabs>
          <w:tab w:val="num" w:pos="432"/>
        </w:tabs>
        <w:ind w:left="72"/>
      </w:pPr>
      <w:rPr>
        <w:b/>
        <w:bCs/>
        <w:snapToGrid/>
        <w:spacing w:val="-2"/>
        <w:sz w:val="27"/>
        <w:szCs w:val="27"/>
      </w:rPr>
    </w:lvl>
  </w:abstractNum>
  <w:abstractNum w:abstractNumId="1" w15:restartNumberingAfterBreak="0">
    <w:nsid w:val="0292399B"/>
    <w:multiLevelType w:val="singleLevel"/>
    <w:tmpl w:val="4F943734"/>
    <w:lvl w:ilvl="0">
      <w:start w:val="3"/>
      <w:numFmt w:val="lowerLetter"/>
      <w:lvlText w:val="%1.-"/>
      <w:lvlJc w:val="left"/>
      <w:pPr>
        <w:tabs>
          <w:tab w:val="num" w:pos="792"/>
        </w:tabs>
        <w:ind w:left="72"/>
      </w:pPr>
      <w:rPr>
        <w:b/>
        <w:i/>
        <w:iCs/>
        <w:snapToGrid/>
        <w:spacing w:val="-1"/>
        <w:sz w:val="26"/>
        <w:szCs w:val="26"/>
      </w:rPr>
    </w:lvl>
  </w:abstractNum>
  <w:abstractNum w:abstractNumId="2" w15:restartNumberingAfterBreak="0">
    <w:nsid w:val="04CF3A62"/>
    <w:multiLevelType w:val="singleLevel"/>
    <w:tmpl w:val="30266C66"/>
    <w:lvl w:ilvl="0">
      <w:start w:val="3"/>
      <w:numFmt w:val="decimal"/>
      <w:lvlText w:val="%1."/>
      <w:lvlJc w:val="left"/>
      <w:pPr>
        <w:tabs>
          <w:tab w:val="num" w:pos="1152"/>
        </w:tabs>
        <w:ind w:left="864"/>
      </w:pPr>
      <w:rPr>
        <w:b/>
        <w:snapToGrid/>
        <w:sz w:val="27"/>
        <w:szCs w:val="27"/>
      </w:rPr>
    </w:lvl>
  </w:abstractNum>
  <w:abstractNum w:abstractNumId="3" w15:restartNumberingAfterBreak="0">
    <w:nsid w:val="052FB643"/>
    <w:multiLevelType w:val="singleLevel"/>
    <w:tmpl w:val="57EA2426"/>
    <w:lvl w:ilvl="0">
      <w:start w:val="2"/>
      <w:numFmt w:val="upperRoman"/>
      <w:lvlText w:val="%1.-"/>
      <w:lvlJc w:val="left"/>
      <w:pPr>
        <w:tabs>
          <w:tab w:val="num" w:pos="720"/>
        </w:tabs>
      </w:pPr>
      <w:rPr>
        <w:b/>
        <w:snapToGrid/>
        <w:sz w:val="27"/>
        <w:szCs w:val="27"/>
      </w:rPr>
    </w:lvl>
  </w:abstractNum>
  <w:abstractNum w:abstractNumId="4" w15:restartNumberingAfterBreak="0">
    <w:nsid w:val="064D1AEA"/>
    <w:multiLevelType w:val="singleLevel"/>
    <w:tmpl w:val="3C4476F0"/>
    <w:lvl w:ilvl="0">
      <w:start w:val="1"/>
      <w:numFmt w:val="lowerLetter"/>
      <w:lvlText w:val="%1.-"/>
      <w:lvlJc w:val="left"/>
      <w:pPr>
        <w:tabs>
          <w:tab w:val="num" w:pos="792"/>
        </w:tabs>
        <w:ind w:left="72"/>
      </w:pPr>
      <w:rPr>
        <w:b/>
        <w:i/>
        <w:iCs/>
        <w:snapToGrid/>
        <w:sz w:val="27"/>
        <w:szCs w:val="27"/>
      </w:rPr>
    </w:lvl>
  </w:abstractNum>
  <w:num w:numId="1">
    <w:abstractNumId w:val="2"/>
  </w:num>
  <w:num w:numId="2">
    <w:abstractNumId w:val="2"/>
    <w:lvlOverride w:ilvl="0">
      <w:lvl w:ilvl="0">
        <w:numFmt w:val="decimal"/>
        <w:lvlText w:val="%1."/>
        <w:lvlJc w:val="left"/>
        <w:pPr>
          <w:tabs>
            <w:tab w:val="num" w:pos="1440"/>
          </w:tabs>
          <w:ind w:left="864"/>
        </w:pPr>
        <w:rPr>
          <w:snapToGrid/>
          <w:spacing w:val="-6"/>
          <w:sz w:val="27"/>
          <w:szCs w:val="27"/>
        </w:rPr>
      </w:lvl>
    </w:lvlOverride>
  </w:num>
  <w:num w:numId="3">
    <w:abstractNumId w:val="2"/>
    <w:lvlOverride w:ilvl="0">
      <w:lvl w:ilvl="0">
        <w:numFmt w:val="decimal"/>
        <w:lvlText w:val="%1."/>
        <w:lvlJc w:val="left"/>
        <w:pPr>
          <w:tabs>
            <w:tab w:val="num" w:pos="1080"/>
          </w:tabs>
          <w:ind w:left="864"/>
        </w:pPr>
        <w:rPr>
          <w:b/>
          <w:bCs/>
          <w:snapToGrid/>
          <w:spacing w:val="-2"/>
          <w:sz w:val="27"/>
          <w:szCs w:val="27"/>
        </w:rPr>
      </w:lvl>
    </w:lvlOverride>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552"/>
    <w:rsid w:val="00454AA4"/>
    <w:rsid w:val="00492552"/>
    <w:rsid w:val="00DA027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FE60CF"/>
  <w14:defaultImageDpi w14:val="0"/>
  <w15:docId w15:val="{33A16AB1-B787-4450-8312-9D6D7AC1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92552"/>
    <w:rPr>
      <w:color w:val="0563C1" w:themeColor="hyperlink"/>
      <w:u w:val="single"/>
    </w:rPr>
  </w:style>
  <w:style w:type="character" w:styleId="Mencinsinresolver">
    <w:name w:val="Unresolved Mention"/>
    <w:basedOn w:val="Fuentedeprrafopredeter"/>
    <w:uiPriority w:val="99"/>
    <w:semiHidden/>
    <w:unhideWhenUsed/>
    <w:rsid w:val="00492552"/>
    <w:rPr>
      <w:color w:val="808080"/>
      <w:shd w:val="clear" w:color="auto" w:fill="E6E6E6"/>
    </w:rPr>
  </w:style>
  <w:style w:type="paragraph" w:styleId="Encabezado">
    <w:name w:val="header"/>
    <w:basedOn w:val="Normal"/>
    <w:link w:val="EncabezadoCar"/>
    <w:uiPriority w:val="99"/>
    <w:unhideWhenUsed/>
    <w:rsid w:val="00492552"/>
    <w:pPr>
      <w:tabs>
        <w:tab w:val="center" w:pos="4419"/>
        <w:tab w:val="right" w:pos="8838"/>
      </w:tabs>
    </w:pPr>
  </w:style>
  <w:style w:type="character" w:customStyle="1" w:styleId="EncabezadoCar">
    <w:name w:val="Encabezado Car"/>
    <w:basedOn w:val="Fuentedeprrafopredeter"/>
    <w:link w:val="Encabezado"/>
    <w:uiPriority w:val="99"/>
    <w:rsid w:val="00492552"/>
    <w:rPr>
      <w:rFonts w:ascii="Times New Roman" w:hAnsi="Times New Roman" w:cs="Times New Roman"/>
      <w:sz w:val="20"/>
      <w:szCs w:val="20"/>
      <w:lang w:val="en-US"/>
    </w:rPr>
  </w:style>
  <w:style w:type="paragraph" w:styleId="Piedepgina">
    <w:name w:val="footer"/>
    <w:basedOn w:val="Normal"/>
    <w:link w:val="PiedepginaCar"/>
    <w:uiPriority w:val="99"/>
    <w:unhideWhenUsed/>
    <w:rsid w:val="00492552"/>
    <w:pPr>
      <w:tabs>
        <w:tab w:val="center" w:pos="4419"/>
        <w:tab w:val="right" w:pos="8838"/>
      </w:tabs>
    </w:pPr>
  </w:style>
  <w:style w:type="character" w:customStyle="1" w:styleId="PiedepginaCar">
    <w:name w:val="Pie de página Car"/>
    <w:basedOn w:val="Fuentedeprrafopredeter"/>
    <w:link w:val="Piedepgina"/>
    <w:uiPriority w:val="99"/>
    <w:rsid w:val="00492552"/>
    <w:rPr>
      <w:rFonts w:ascii="Times New Roman" w:hAnsi="Times New Roman" w:cs="Times New Roman"/>
      <w:sz w:val="20"/>
      <w:szCs w:val="20"/>
      <w:lang w:val="en-US"/>
    </w:rPr>
  </w:style>
  <w:style w:type="paragraph" w:customStyle="1" w:styleId="Style1">
    <w:name w:val="Style 1"/>
    <w:basedOn w:val="Normal"/>
    <w:uiPriority w:val="99"/>
    <w:rsid w:val="00DA027D"/>
    <w:rPr>
      <w:lang w:val="es-CR"/>
    </w:rPr>
  </w:style>
  <w:style w:type="character" w:customStyle="1" w:styleId="CharacterStyle1">
    <w:name w:val="Character Style 1"/>
    <w:uiPriority w:val="99"/>
    <w:rsid w:val="00DA027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scerdas@ctp.go.c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x@hotmail.com" TargetMode="External"/><Relationship Id="rId12" Type="http://schemas.openxmlformats.org/officeDocument/2006/relationships/hyperlink" Target="mailto:rquiros@ctp.g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cambronero@ctp.go.cr" TargetMode="External"/><Relationship Id="rId5" Type="http://schemas.openxmlformats.org/officeDocument/2006/relationships/footnotes" Target="footnotes.xml"/><Relationship Id="rId10" Type="http://schemas.openxmlformats.org/officeDocument/2006/relationships/hyperlink" Target="mailto:svargas@ctp.go.cr" TargetMode="External"/><Relationship Id="rId4" Type="http://schemas.openxmlformats.org/officeDocument/2006/relationships/webSettings" Target="webSettings.xml"/><Relationship Id="rId9" Type="http://schemas.openxmlformats.org/officeDocument/2006/relationships/hyperlink" Target="mailto:prosales@ctp.go.cr"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4453</Words>
  <Characters>24496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2017-09-18T14:16:00Z</dcterms:created>
  <dcterms:modified xsi:type="dcterms:W3CDTF">2017-09-18T14:16:00Z</dcterms:modified>
</cp:coreProperties>
</file>